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4E5" w:rsidRDefault="007D21E8">
      <w:r w:rsidRPr="007D21E8">
        <w:rPr>
          <w:rFonts w:ascii="Times New Roman" w:hAnsi="Times New Roman"/>
          <w:noProof/>
          <w:lang w:val="en-US"/>
        </w:rPr>
        <w:drawing>
          <wp:inline distT="0" distB="0" distL="0" distR="0" wp14:anchorId="0A660312" wp14:editId="06906FE9">
            <wp:extent cx="5900420" cy="1097503"/>
            <wp:effectExtent l="0" t="0" r="5080" b="7620"/>
            <wp:docPr id="5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0420" cy="1097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4E5" w:rsidRPr="00F334E5" w:rsidRDefault="00F334E5" w:rsidP="00F334E5"/>
    <w:p w:rsidR="00AE607F" w:rsidRDefault="00AE607F" w:rsidP="00AF070C">
      <w:pPr>
        <w:ind w:left="360"/>
        <w:contextualSpacing/>
        <w:jc w:val="center"/>
        <w:rPr>
          <w:rFonts w:ascii="Times New Roman" w:hAnsi="Times New Roman"/>
          <w:b/>
          <w:bCs/>
        </w:rPr>
      </w:pPr>
    </w:p>
    <w:p w:rsidR="002F50DC" w:rsidRDefault="002F50DC" w:rsidP="00AF070C">
      <w:pPr>
        <w:ind w:left="360"/>
        <w:contextualSpacing/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proofErr w:type="spellStart"/>
      <w:r w:rsidRPr="002F50DC">
        <w:rPr>
          <w:rFonts w:ascii="Times New Roman" w:hAnsi="Times New Roman"/>
          <w:b/>
          <w:bCs/>
        </w:rPr>
        <w:t>Atribuţiile</w:t>
      </w:r>
      <w:proofErr w:type="spellEnd"/>
      <w:r w:rsidRPr="002F50DC">
        <w:rPr>
          <w:rFonts w:ascii="Times New Roman" w:hAnsi="Times New Roman"/>
          <w:b/>
          <w:bCs/>
        </w:rPr>
        <w:t xml:space="preserve"> postului:</w:t>
      </w:r>
      <w:r w:rsidR="007D21E8">
        <w:rPr>
          <w:rFonts w:ascii="Times New Roman" w:hAnsi="Times New Roman"/>
          <w:b/>
          <w:bCs/>
        </w:rPr>
        <w:t xml:space="preserve"> </w:t>
      </w:r>
      <w:r w:rsidR="00AE607F">
        <w:rPr>
          <w:rFonts w:ascii="Times New Roman" w:hAnsi="Times New Roman"/>
          <w:b/>
          <w:bCs/>
        </w:rPr>
        <w:t>Consilier principal</w:t>
      </w:r>
      <w:r w:rsidR="005D546B">
        <w:rPr>
          <w:rFonts w:ascii="Times New Roman" w:hAnsi="Times New Roman"/>
          <w:b/>
          <w:bCs/>
        </w:rPr>
        <w:t xml:space="preserve"> la Serviciul </w:t>
      </w:r>
      <w:r w:rsidR="00AE607F">
        <w:rPr>
          <w:rFonts w:ascii="Times New Roman" w:hAnsi="Times New Roman"/>
          <w:b/>
          <w:bCs/>
        </w:rPr>
        <w:t>Management Strategic</w:t>
      </w:r>
      <w:r w:rsidR="005D546B">
        <w:rPr>
          <w:rFonts w:ascii="Times New Roman" w:hAnsi="Times New Roman"/>
          <w:b/>
          <w:bCs/>
        </w:rPr>
        <w:t xml:space="preserve"> (</w:t>
      </w:r>
      <w:r w:rsidR="00AE607F">
        <w:rPr>
          <w:rFonts w:ascii="Times New Roman" w:hAnsi="Times New Roman"/>
          <w:b/>
          <w:bCs/>
        </w:rPr>
        <w:t>SMS 04</w:t>
      </w:r>
      <w:r w:rsidR="005D546B">
        <w:rPr>
          <w:rFonts w:ascii="Times New Roman" w:hAnsi="Times New Roman"/>
          <w:b/>
          <w:bCs/>
        </w:rPr>
        <w:t>)</w:t>
      </w:r>
    </w:p>
    <w:p w:rsidR="00AE607F" w:rsidRDefault="00AE607F" w:rsidP="00AF070C">
      <w:pPr>
        <w:ind w:left="360"/>
        <w:contextualSpacing/>
        <w:jc w:val="center"/>
        <w:rPr>
          <w:rFonts w:ascii="Times New Roman" w:hAnsi="Times New Roman"/>
          <w:b/>
          <w:bCs/>
        </w:rPr>
      </w:pPr>
    </w:p>
    <w:p w:rsidR="007D21E8" w:rsidRPr="002F50DC" w:rsidRDefault="007D21E8" w:rsidP="007D21E8">
      <w:pPr>
        <w:ind w:left="360"/>
        <w:contextualSpacing/>
        <w:jc w:val="both"/>
        <w:rPr>
          <w:rFonts w:ascii="Times New Roman" w:hAnsi="Times New Roman"/>
          <w:b/>
          <w:bCs/>
        </w:rPr>
      </w:pPr>
    </w:p>
    <w:p w:rsidR="00AE607F" w:rsidRPr="00AE607F" w:rsidRDefault="00AE607F" w:rsidP="00AE607F">
      <w:pPr>
        <w:numPr>
          <w:ilvl w:val="0"/>
          <w:numId w:val="9"/>
        </w:numPr>
        <w:autoSpaceDN w:val="0"/>
        <w:spacing w:line="276" w:lineRule="auto"/>
        <w:ind w:right="616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Fundamentează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și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coordonează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elaborarea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strategiei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dezvoltare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locală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la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nivelul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Sectorului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2,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și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asigură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armonizarea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cu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aceasta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a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tuturor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strategiilor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politicilor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și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programelor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dezvoltare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locală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>;</w:t>
      </w:r>
    </w:p>
    <w:p w:rsidR="00AE607F" w:rsidRPr="00AE607F" w:rsidRDefault="00AE607F" w:rsidP="00AE607F">
      <w:pPr>
        <w:numPr>
          <w:ilvl w:val="0"/>
          <w:numId w:val="9"/>
        </w:numPr>
        <w:autoSpaceDN w:val="0"/>
        <w:spacing w:line="276" w:lineRule="auto"/>
        <w:ind w:right="616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Monitorizează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gradul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îndeplinire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a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strategiei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dezvoltare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a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Sectorului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2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pe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domenii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specifice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menționate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cadrul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strategiei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>;</w:t>
      </w:r>
    </w:p>
    <w:p w:rsidR="00AE607F" w:rsidRPr="00AE607F" w:rsidRDefault="00AE607F" w:rsidP="00AE607F">
      <w:pPr>
        <w:numPr>
          <w:ilvl w:val="0"/>
          <w:numId w:val="9"/>
        </w:numPr>
        <w:autoSpaceDN w:val="0"/>
        <w:spacing w:line="276" w:lineRule="auto"/>
        <w:ind w:right="616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Fundamentează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și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coordonează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actualizarea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strategiei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dezvoltare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locală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ca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urmare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a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apariției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unor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devieri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de la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planificare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, a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unor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situații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criză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sau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forță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majoră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sau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a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identificării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unor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noi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oportunități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dezvoltare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locală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asigurând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impactul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așteptat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prin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readucerea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strategiei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sau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proiectelor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pe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sensul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implementare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prevăzut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>;</w:t>
      </w:r>
    </w:p>
    <w:p w:rsidR="00AE607F" w:rsidRPr="00AE607F" w:rsidRDefault="00AE607F" w:rsidP="00AE607F">
      <w:pPr>
        <w:numPr>
          <w:ilvl w:val="0"/>
          <w:numId w:val="9"/>
        </w:numPr>
        <w:autoSpaceDN w:val="0"/>
        <w:spacing w:line="276" w:lineRule="auto"/>
        <w:ind w:right="616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Asigură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implementarea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Planului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acțiuni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asociat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strategiei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dezvoltare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durabilă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aprobată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către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Consiliul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Local Sector 2;</w:t>
      </w:r>
    </w:p>
    <w:p w:rsidR="00AE607F" w:rsidRPr="00AE607F" w:rsidRDefault="00AE607F" w:rsidP="00AE607F">
      <w:pPr>
        <w:numPr>
          <w:ilvl w:val="0"/>
          <w:numId w:val="9"/>
        </w:numPr>
        <w:autoSpaceDN w:val="0"/>
        <w:spacing w:line="276" w:lineRule="auto"/>
        <w:ind w:right="616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Propune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elaborează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şi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coordonează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implementarea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politicilor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publice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specifice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Sectorului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2,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conformitate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cu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prevederile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strategiei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dezvoltare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a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Sectorului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2;</w:t>
      </w:r>
    </w:p>
    <w:p w:rsidR="00AE607F" w:rsidRPr="00AE607F" w:rsidRDefault="00AE607F" w:rsidP="00AE607F">
      <w:pPr>
        <w:numPr>
          <w:ilvl w:val="0"/>
          <w:numId w:val="9"/>
        </w:numPr>
        <w:autoSpaceDN w:val="0"/>
        <w:spacing w:line="276" w:lineRule="auto"/>
        <w:ind w:right="616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Propune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elaborează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şi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coordonează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implementarea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programelor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dezvoltare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strategică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a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Sectorului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2,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conformitate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cu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prevederile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strategiei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dezvoltare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a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Sectorului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2;</w:t>
      </w:r>
    </w:p>
    <w:p w:rsidR="00AE607F" w:rsidRPr="00AE607F" w:rsidRDefault="00AE607F" w:rsidP="00AE607F">
      <w:pPr>
        <w:numPr>
          <w:ilvl w:val="0"/>
          <w:numId w:val="9"/>
        </w:numPr>
        <w:autoSpaceDN w:val="0"/>
        <w:spacing w:line="276" w:lineRule="auto"/>
        <w:ind w:right="616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Elaborează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şi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coordonează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implementarea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proiectelor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strategice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ale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Sectorului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2,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conformitate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cu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cu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prevederile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strategiei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dezvoltare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a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Sectorului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2;</w:t>
      </w:r>
    </w:p>
    <w:p w:rsidR="00AE607F" w:rsidRPr="00AE607F" w:rsidRDefault="00AE607F" w:rsidP="00AE607F">
      <w:pPr>
        <w:numPr>
          <w:ilvl w:val="0"/>
          <w:numId w:val="9"/>
        </w:numPr>
        <w:autoSpaceDN w:val="0"/>
        <w:spacing w:line="276" w:lineRule="auto"/>
        <w:ind w:right="616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Întocmeşte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rapoarte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puncte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vedere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analize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privind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activitatea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organizaţiilor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internaţionale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a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căror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activitate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poate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avea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impact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asupra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dezvolării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socio-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economice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a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Sectroului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2 al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Municipiului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Bucureşti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>;</w:t>
      </w:r>
    </w:p>
    <w:p w:rsidR="00AE607F" w:rsidRPr="00AE607F" w:rsidRDefault="00AE607F" w:rsidP="00AE607F">
      <w:pPr>
        <w:numPr>
          <w:ilvl w:val="0"/>
          <w:numId w:val="9"/>
        </w:numPr>
        <w:autoSpaceDN w:val="0"/>
        <w:spacing w:line="276" w:lineRule="auto"/>
        <w:ind w:right="616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Promovează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imaginea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externă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a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Sectorului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2 cu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scopul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intensificării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oportunităţilor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cooperare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internaţională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>;</w:t>
      </w:r>
    </w:p>
    <w:p w:rsidR="00AE607F" w:rsidRPr="00AE607F" w:rsidRDefault="00AE607F" w:rsidP="00AE607F">
      <w:pPr>
        <w:numPr>
          <w:ilvl w:val="0"/>
          <w:numId w:val="9"/>
        </w:numPr>
        <w:autoSpaceDN w:val="0"/>
        <w:spacing w:line="276" w:lineRule="auto"/>
        <w:ind w:right="616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Întocmește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Raportul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anual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privind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starea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economico-socială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a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Sectorului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al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Municipiului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București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solicitat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către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Instituția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Prefectului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Municipiului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București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conform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prevederilor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art. 6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alin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. (1)  pct. 1 lit. f) </w:t>
      </w:r>
      <w:proofErr w:type="gramStart"/>
      <w:r w:rsidRPr="00AE607F">
        <w:rPr>
          <w:rFonts w:ascii="Times New Roman" w:hAnsi="Times New Roman"/>
          <w:sz w:val="23"/>
          <w:szCs w:val="23"/>
          <w:lang w:val="en-US"/>
        </w:rPr>
        <w:t>din</w:t>
      </w:r>
      <w:proofErr w:type="gram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Hotărârea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Guvernului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nr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. 460/2006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pentru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aplicarea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unor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prevederi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ale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legii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nr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. 340/2004,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Instituția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Prefectului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Municipiului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București</w:t>
      </w:r>
      <w:proofErr w:type="spellEnd"/>
      <w:r w:rsidRPr="00AE607F">
        <w:rPr>
          <w:rFonts w:ascii="Times New Roman" w:hAnsi="Times New Roman"/>
          <w:sz w:val="23"/>
          <w:szCs w:val="23"/>
          <w:lang w:val="en-GB"/>
        </w:rPr>
        <w:t>;</w:t>
      </w:r>
    </w:p>
    <w:p w:rsidR="00AE607F" w:rsidRPr="00AE607F" w:rsidRDefault="00AE607F" w:rsidP="00AE607F">
      <w:pPr>
        <w:numPr>
          <w:ilvl w:val="0"/>
          <w:numId w:val="9"/>
        </w:numPr>
        <w:autoSpaceDN w:val="0"/>
        <w:spacing w:line="276" w:lineRule="auto"/>
        <w:ind w:right="616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Întocmește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Raportul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anual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privind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starea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economică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socială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și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mediu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a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Sectorului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2 al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Municipiului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București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conform art. 155 alin.3 lit. a) </w:t>
      </w:r>
      <w:proofErr w:type="gramStart"/>
      <w:r w:rsidRPr="00AE607F">
        <w:rPr>
          <w:rFonts w:ascii="Times New Roman" w:hAnsi="Times New Roman"/>
          <w:sz w:val="23"/>
          <w:szCs w:val="23"/>
          <w:lang w:val="en-US"/>
        </w:rPr>
        <w:t>din</w:t>
      </w:r>
      <w:proofErr w:type="gramEnd"/>
      <w:r w:rsidRPr="00AE607F">
        <w:rPr>
          <w:rFonts w:ascii="Times New Roman" w:hAnsi="Times New Roman"/>
          <w:sz w:val="23"/>
          <w:szCs w:val="23"/>
          <w:lang w:val="en-US"/>
        </w:rPr>
        <w:t xml:space="preserve"> OUG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nr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. 57/2019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privind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Codul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Administrativ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, cu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modificările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și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completările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ulterioare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>;</w:t>
      </w:r>
    </w:p>
    <w:p w:rsidR="00AE607F" w:rsidRPr="00AE607F" w:rsidRDefault="00AE607F" w:rsidP="00AE607F">
      <w:pPr>
        <w:numPr>
          <w:ilvl w:val="0"/>
          <w:numId w:val="9"/>
        </w:numPr>
        <w:autoSpaceDN w:val="0"/>
        <w:spacing w:line="276" w:lineRule="auto"/>
        <w:ind w:right="616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Întocmește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Planul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acțiuni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anual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pentru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realizarea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județ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respectiv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municipiul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București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gramStart"/>
      <w:r w:rsidRPr="00AE607F">
        <w:rPr>
          <w:rFonts w:ascii="Times New Roman" w:hAnsi="Times New Roman"/>
          <w:sz w:val="23"/>
          <w:szCs w:val="23"/>
          <w:lang w:val="en-US"/>
        </w:rPr>
        <w:t>a</w:t>
      </w:r>
      <w:proofErr w:type="gram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obiectivelor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cuprinse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Programul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guvernare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conform art.6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alin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. (2) </w:t>
      </w:r>
      <w:proofErr w:type="gramStart"/>
      <w:r w:rsidRPr="00AE607F">
        <w:rPr>
          <w:rFonts w:ascii="Times New Roman" w:hAnsi="Times New Roman"/>
          <w:sz w:val="23"/>
          <w:szCs w:val="23"/>
          <w:lang w:val="en-US"/>
        </w:rPr>
        <w:t>lit</w:t>
      </w:r>
      <w:proofErr w:type="gramEnd"/>
      <w:r w:rsidRPr="00AE607F">
        <w:rPr>
          <w:rFonts w:ascii="Times New Roman" w:hAnsi="Times New Roman"/>
          <w:sz w:val="23"/>
          <w:szCs w:val="23"/>
          <w:lang w:val="en-US"/>
        </w:rPr>
        <w:t xml:space="preserve">. a) </w:t>
      </w:r>
      <w:proofErr w:type="gramStart"/>
      <w:r w:rsidRPr="00AE607F">
        <w:rPr>
          <w:rFonts w:ascii="Times New Roman" w:hAnsi="Times New Roman"/>
          <w:sz w:val="23"/>
          <w:szCs w:val="23"/>
          <w:lang w:val="en-US"/>
        </w:rPr>
        <w:t>din</w:t>
      </w:r>
      <w:proofErr w:type="gram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Hotărârea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Guvernului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nr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. 906/2020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pentru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aplicarea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unor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prevederi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ale OUG 57/2019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privind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Codul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Administrativ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>;</w:t>
      </w:r>
    </w:p>
    <w:p w:rsidR="00AE607F" w:rsidRPr="00AE607F" w:rsidRDefault="00AE607F" w:rsidP="00AE607F">
      <w:pPr>
        <w:numPr>
          <w:ilvl w:val="0"/>
          <w:numId w:val="9"/>
        </w:numPr>
        <w:autoSpaceDN w:val="0"/>
        <w:spacing w:line="276" w:lineRule="auto"/>
        <w:ind w:right="616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Întocmește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Raportul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privind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Planul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acțiuni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anual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pentru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realizarea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județ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respectiv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municipiul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București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gramStart"/>
      <w:r w:rsidRPr="00AE607F">
        <w:rPr>
          <w:rFonts w:ascii="Times New Roman" w:hAnsi="Times New Roman"/>
          <w:sz w:val="23"/>
          <w:szCs w:val="23"/>
          <w:lang w:val="en-US"/>
        </w:rPr>
        <w:t>a</w:t>
      </w:r>
      <w:proofErr w:type="gram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obiectivelor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cuprinse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Programul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guvernare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conform art.6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alin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. (2) </w:t>
      </w:r>
      <w:proofErr w:type="gramStart"/>
      <w:r w:rsidRPr="00AE607F">
        <w:rPr>
          <w:rFonts w:ascii="Times New Roman" w:hAnsi="Times New Roman"/>
          <w:sz w:val="23"/>
          <w:szCs w:val="23"/>
          <w:lang w:val="en-US"/>
        </w:rPr>
        <w:t>lit</w:t>
      </w:r>
      <w:proofErr w:type="gramEnd"/>
      <w:r w:rsidRPr="00AE607F">
        <w:rPr>
          <w:rFonts w:ascii="Times New Roman" w:hAnsi="Times New Roman"/>
          <w:sz w:val="23"/>
          <w:szCs w:val="23"/>
          <w:lang w:val="en-US"/>
        </w:rPr>
        <w:t xml:space="preserve">. a) </w:t>
      </w:r>
      <w:proofErr w:type="gramStart"/>
      <w:r w:rsidRPr="00AE607F">
        <w:rPr>
          <w:rFonts w:ascii="Times New Roman" w:hAnsi="Times New Roman"/>
          <w:sz w:val="23"/>
          <w:szCs w:val="23"/>
          <w:lang w:val="en-US"/>
        </w:rPr>
        <w:t>din</w:t>
      </w:r>
      <w:proofErr w:type="gram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Hotărârea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Guvernului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nr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. 906/2020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pentru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aplicarea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unor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prevederi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ale OUG 57/2019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privind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Codul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Administrativ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>;</w:t>
      </w:r>
    </w:p>
    <w:p w:rsidR="00AE607F" w:rsidRPr="00AE607F" w:rsidRDefault="00AE607F" w:rsidP="00AE607F">
      <w:pPr>
        <w:numPr>
          <w:ilvl w:val="0"/>
          <w:numId w:val="9"/>
        </w:numPr>
        <w:autoSpaceDN w:val="0"/>
        <w:spacing w:line="276" w:lineRule="auto"/>
        <w:ind w:right="616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AE607F">
        <w:rPr>
          <w:rFonts w:ascii="Times New Roman" w:eastAsia="Calibri" w:hAnsi="Times New Roman"/>
          <w:sz w:val="23"/>
          <w:szCs w:val="23"/>
          <w:lang w:val="en-US"/>
        </w:rPr>
        <w:lastRenderedPageBreak/>
        <w:t>Asigură</w:t>
      </w:r>
      <w:proofErr w:type="spellEnd"/>
      <w:r w:rsidRPr="00AE607F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eastAsia="Calibri" w:hAnsi="Times New Roman"/>
          <w:sz w:val="23"/>
          <w:szCs w:val="23"/>
          <w:lang w:val="en-US"/>
        </w:rPr>
        <w:t>pregătirea</w:t>
      </w:r>
      <w:proofErr w:type="spellEnd"/>
      <w:r w:rsidRPr="00AE607F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eastAsia="Calibri" w:hAnsi="Times New Roman"/>
          <w:sz w:val="23"/>
          <w:szCs w:val="23"/>
          <w:lang w:val="en-US"/>
        </w:rPr>
        <w:t>Caietelor</w:t>
      </w:r>
      <w:proofErr w:type="spellEnd"/>
      <w:r w:rsidRPr="00AE607F">
        <w:rPr>
          <w:rFonts w:ascii="Times New Roman" w:eastAsia="Calibri" w:hAnsi="Times New Roman"/>
          <w:sz w:val="23"/>
          <w:szCs w:val="23"/>
          <w:lang w:val="en-US"/>
        </w:rPr>
        <w:t xml:space="preserve"> de </w:t>
      </w:r>
      <w:proofErr w:type="spellStart"/>
      <w:r w:rsidRPr="00AE607F">
        <w:rPr>
          <w:rFonts w:ascii="Times New Roman" w:eastAsia="Calibri" w:hAnsi="Times New Roman"/>
          <w:sz w:val="23"/>
          <w:szCs w:val="23"/>
          <w:lang w:val="en-US"/>
        </w:rPr>
        <w:t>sarcini</w:t>
      </w:r>
      <w:proofErr w:type="spellEnd"/>
      <w:r w:rsidRPr="00AE607F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eastAsia="Calibri" w:hAnsi="Times New Roman"/>
          <w:sz w:val="23"/>
          <w:szCs w:val="23"/>
          <w:lang w:val="en-US"/>
        </w:rPr>
        <w:t>şi</w:t>
      </w:r>
      <w:proofErr w:type="spellEnd"/>
      <w:r w:rsidRPr="00AE607F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eastAsia="Calibri" w:hAnsi="Times New Roman"/>
          <w:sz w:val="23"/>
          <w:szCs w:val="23"/>
          <w:lang w:val="en-US"/>
        </w:rPr>
        <w:t>propune</w:t>
      </w:r>
      <w:proofErr w:type="spellEnd"/>
      <w:r w:rsidRPr="00AE607F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eastAsia="Calibri" w:hAnsi="Times New Roman"/>
          <w:sz w:val="23"/>
          <w:szCs w:val="23"/>
          <w:lang w:val="en-US"/>
        </w:rPr>
        <w:t>criterii</w:t>
      </w:r>
      <w:proofErr w:type="spellEnd"/>
      <w:r w:rsidRPr="00AE607F">
        <w:rPr>
          <w:rFonts w:ascii="Times New Roman" w:eastAsia="Calibri" w:hAnsi="Times New Roman"/>
          <w:sz w:val="23"/>
          <w:szCs w:val="23"/>
          <w:lang w:val="en-US"/>
        </w:rPr>
        <w:t xml:space="preserve"> de </w:t>
      </w:r>
      <w:proofErr w:type="spellStart"/>
      <w:r w:rsidRPr="00AE607F">
        <w:rPr>
          <w:rFonts w:ascii="Times New Roman" w:eastAsia="Calibri" w:hAnsi="Times New Roman"/>
          <w:sz w:val="23"/>
          <w:szCs w:val="23"/>
          <w:lang w:val="en-US"/>
        </w:rPr>
        <w:t>evaluare</w:t>
      </w:r>
      <w:proofErr w:type="spellEnd"/>
      <w:r w:rsidRPr="00AE607F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eastAsia="Calibri" w:hAnsi="Times New Roman"/>
          <w:sz w:val="23"/>
          <w:szCs w:val="23"/>
          <w:lang w:val="en-US"/>
        </w:rPr>
        <w:t>pentru</w:t>
      </w:r>
      <w:proofErr w:type="spellEnd"/>
      <w:r w:rsidRPr="00AE607F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eastAsia="Calibri" w:hAnsi="Times New Roman"/>
          <w:sz w:val="23"/>
          <w:szCs w:val="23"/>
          <w:lang w:val="en-US"/>
        </w:rPr>
        <w:t>realizarea</w:t>
      </w:r>
      <w:proofErr w:type="spellEnd"/>
      <w:r w:rsidRPr="00AE607F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eastAsia="Calibri" w:hAnsi="Times New Roman"/>
          <w:sz w:val="23"/>
          <w:szCs w:val="23"/>
          <w:lang w:val="en-US"/>
        </w:rPr>
        <w:t>achiziţiei</w:t>
      </w:r>
      <w:proofErr w:type="spellEnd"/>
      <w:r w:rsidRPr="00AE607F">
        <w:rPr>
          <w:rFonts w:ascii="Times New Roman" w:eastAsia="Calibri" w:hAnsi="Times New Roman"/>
          <w:sz w:val="23"/>
          <w:szCs w:val="23"/>
          <w:lang w:val="en-US"/>
        </w:rPr>
        <w:t xml:space="preserve">,  </w:t>
      </w:r>
      <w:proofErr w:type="spellStart"/>
      <w:r w:rsidRPr="00AE607F">
        <w:rPr>
          <w:rFonts w:ascii="Times New Roman" w:eastAsia="Calibri" w:hAnsi="Times New Roman"/>
          <w:sz w:val="23"/>
          <w:szCs w:val="23"/>
          <w:lang w:val="en-US"/>
        </w:rPr>
        <w:t>în</w:t>
      </w:r>
      <w:proofErr w:type="spellEnd"/>
      <w:r w:rsidRPr="00AE607F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eastAsia="Calibri" w:hAnsi="Times New Roman"/>
          <w:sz w:val="23"/>
          <w:szCs w:val="23"/>
          <w:lang w:val="en-US"/>
        </w:rPr>
        <w:t>cazul</w:t>
      </w:r>
      <w:proofErr w:type="spellEnd"/>
      <w:r w:rsidRPr="00AE607F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eastAsia="Calibri" w:hAnsi="Times New Roman"/>
          <w:sz w:val="23"/>
          <w:szCs w:val="23"/>
          <w:lang w:val="en-US"/>
        </w:rPr>
        <w:t>în</w:t>
      </w:r>
      <w:proofErr w:type="spellEnd"/>
      <w:r w:rsidRPr="00AE607F">
        <w:rPr>
          <w:rFonts w:ascii="Times New Roman" w:eastAsia="Calibri" w:hAnsi="Times New Roman"/>
          <w:sz w:val="23"/>
          <w:szCs w:val="23"/>
          <w:lang w:val="en-US"/>
        </w:rPr>
        <w:t xml:space="preserve"> care </w:t>
      </w:r>
      <w:proofErr w:type="spellStart"/>
      <w:r w:rsidRPr="00AE607F">
        <w:rPr>
          <w:rFonts w:ascii="Times New Roman" w:eastAsia="Calibri" w:hAnsi="Times New Roman"/>
          <w:sz w:val="23"/>
          <w:szCs w:val="23"/>
          <w:lang w:val="en-US"/>
        </w:rPr>
        <w:t>achiziţia</w:t>
      </w:r>
      <w:proofErr w:type="spellEnd"/>
      <w:r w:rsidRPr="00AE607F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eastAsia="Calibri" w:hAnsi="Times New Roman"/>
          <w:sz w:val="23"/>
          <w:szCs w:val="23"/>
          <w:lang w:val="en-US"/>
        </w:rPr>
        <w:t>implică</w:t>
      </w:r>
      <w:proofErr w:type="spellEnd"/>
      <w:r w:rsidRPr="00AE607F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eastAsia="Calibri" w:hAnsi="Times New Roman"/>
          <w:sz w:val="23"/>
          <w:szCs w:val="23"/>
          <w:lang w:val="en-US"/>
        </w:rPr>
        <w:t>activitatea</w:t>
      </w:r>
      <w:proofErr w:type="spellEnd"/>
      <w:r w:rsidRPr="00AE607F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eastAsia="Calibri" w:hAnsi="Times New Roman"/>
          <w:sz w:val="23"/>
          <w:szCs w:val="23"/>
          <w:lang w:val="en-US"/>
        </w:rPr>
        <w:t>serviciului</w:t>
      </w:r>
      <w:proofErr w:type="spellEnd"/>
      <w:r w:rsidRPr="00AE607F">
        <w:rPr>
          <w:rFonts w:ascii="Times New Roman" w:eastAsia="Calibri" w:hAnsi="Times New Roman"/>
          <w:sz w:val="23"/>
          <w:szCs w:val="23"/>
          <w:lang w:val="en-GB"/>
        </w:rPr>
        <w:t>;</w:t>
      </w:r>
    </w:p>
    <w:p w:rsidR="00AE607F" w:rsidRPr="00AE607F" w:rsidRDefault="00AE607F" w:rsidP="00AE607F">
      <w:pPr>
        <w:numPr>
          <w:ilvl w:val="0"/>
          <w:numId w:val="9"/>
        </w:numPr>
        <w:autoSpaceDN w:val="0"/>
        <w:spacing w:line="276" w:lineRule="auto"/>
        <w:ind w:right="616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AE607F">
        <w:rPr>
          <w:rFonts w:ascii="Times New Roman" w:eastAsia="Calibri" w:hAnsi="Times New Roman"/>
          <w:sz w:val="23"/>
          <w:szCs w:val="23"/>
          <w:lang w:val="en-US"/>
        </w:rPr>
        <w:t>Participă</w:t>
      </w:r>
      <w:proofErr w:type="spellEnd"/>
      <w:r w:rsidRPr="00AE607F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eastAsia="Calibri" w:hAnsi="Times New Roman"/>
          <w:sz w:val="23"/>
          <w:szCs w:val="23"/>
          <w:lang w:val="en-US"/>
        </w:rPr>
        <w:t>în</w:t>
      </w:r>
      <w:proofErr w:type="spellEnd"/>
      <w:r w:rsidRPr="00AE607F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eastAsia="Calibri" w:hAnsi="Times New Roman"/>
          <w:sz w:val="23"/>
          <w:szCs w:val="23"/>
          <w:lang w:val="en-US"/>
        </w:rPr>
        <w:t>comisiile</w:t>
      </w:r>
      <w:proofErr w:type="spellEnd"/>
      <w:r w:rsidRPr="00AE607F">
        <w:rPr>
          <w:rFonts w:ascii="Times New Roman" w:eastAsia="Calibri" w:hAnsi="Times New Roman"/>
          <w:sz w:val="23"/>
          <w:szCs w:val="23"/>
          <w:lang w:val="en-US"/>
        </w:rPr>
        <w:t xml:space="preserve"> de </w:t>
      </w:r>
      <w:proofErr w:type="spellStart"/>
      <w:r w:rsidRPr="00AE607F">
        <w:rPr>
          <w:rFonts w:ascii="Times New Roman" w:eastAsia="Calibri" w:hAnsi="Times New Roman"/>
          <w:sz w:val="23"/>
          <w:szCs w:val="23"/>
          <w:lang w:val="en-US"/>
        </w:rPr>
        <w:t>evaluare</w:t>
      </w:r>
      <w:proofErr w:type="spellEnd"/>
      <w:r w:rsidRPr="00AE607F">
        <w:rPr>
          <w:rFonts w:ascii="Times New Roman" w:eastAsia="Calibri" w:hAnsi="Times New Roman"/>
          <w:sz w:val="23"/>
          <w:szCs w:val="23"/>
          <w:lang w:val="en-US"/>
        </w:rPr>
        <w:t xml:space="preserve"> a </w:t>
      </w:r>
      <w:proofErr w:type="spellStart"/>
      <w:r w:rsidRPr="00AE607F">
        <w:rPr>
          <w:rFonts w:ascii="Times New Roman" w:eastAsia="Calibri" w:hAnsi="Times New Roman"/>
          <w:sz w:val="23"/>
          <w:szCs w:val="23"/>
          <w:lang w:val="en-US"/>
        </w:rPr>
        <w:t>ofertelor</w:t>
      </w:r>
      <w:proofErr w:type="spellEnd"/>
      <w:r w:rsidRPr="00AE607F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eastAsia="Calibri" w:hAnsi="Times New Roman"/>
          <w:sz w:val="23"/>
          <w:szCs w:val="23"/>
          <w:lang w:val="en-US"/>
        </w:rPr>
        <w:t>depuse</w:t>
      </w:r>
      <w:proofErr w:type="spellEnd"/>
      <w:r w:rsidRPr="00AE607F">
        <w:rPr>
          <w:rFonts w:ascii="Times New Roman" w:eastAsia="Calibri" w:hAnsi="Times New Roman"/>
          <w:sz w:val="23"/>
          <w:szCs w:val="23"/>
          <w:lang w:val="en-US"/>
        </w:rPr>
        <w:t xml:space="preserve"> de </w:t>
      </w:r>
      <w:proofErr w:type="spellStart"/>
      <w:r w:rsidRPr="00AE607F">
        <w:rPr>
          <w:rFonts w:ascii="Times New Roman" w:eastAsia="Calibri" w:hAnsi="Times New Roman"/>
          <w:sz w:val="23"/>
          <w:szCs w:val="23"/>
          <w:lang w:val="en-US"/>
        </w:rPr>
        <w:t>operatorii</w:t>
      </w:r>
      <w:proofErr w:type="spellEnd"/>
      <w:r w:rsidRPr="00AE607F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eastAsia="Calibri" w:hAnsi="Times New Roman"/>
          <w:sz w:val="23"/>
          <w:szCs w:val="23"/>
          <w:lang w:val="en-US"/>
        </w:rPr>
        <w:t>economici</w:t>
      </w:r>
      <w:proofErr w:type="spellEnd"/>
      <w:r w:rsidRPr="00AE607F">
        <w:rPr>
          <w:rFonts w:ascii="Times New Roman" w:eastAsia="Calibri" w:hAnsi="Times New Roman"/>
          <w:sz w:val="23"/>
          <w:szCs w:val="23"/>
          <w:lang w:val="en-US"/>
        </w:rPr>
        <w:t xml:space="preserve"> la </w:t>
      </w:r>
      <w:proofErr w:type="spellStart"/>
      <w:r w:rsidRPr="00AE607F">
        <w:rPr>
          <w:rFonts w:ascii="Times New Roman" w:eastAsia="Calibri" w:hAnsi="Times New Roman"/>
          <w:sz w:val="23"/>
          <w:szCs w:val="23"/>
          <w:lang w:val="en-US"/>
        </w:rPr>
        <w:t>atribuirea</w:t>
      </w:r>
      <w:proofErr w:type="spellEnd"/>
      <w:r w:rsidRPr="00AE607F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eastAsia="Calibri" w:hAnsi="Times New Roman"/>
          <w:sz w:val="23"/>
          <w:szCs w:val="23"/>
          <w:lang w:val="en-US"/>
        </w:rPr>
        <w:t>contractelor</w:t>
      </w:r>
      <w:proofErr w:type="spellEnd"/>
      <w:r w:rsidRPr="00AE607F">
        <w:rPr>
          <w:rFonts w:ascii="Times New Roman" w:eastAsia="Calibri" w:hAnsi="Times New Roman"/>
          <w:sz w:val="23"/>
          <w:szCs w:val="23"/>
          <w:lang w:val="en-US"/>
        </w:rPr>
        <w:t xml:space="preserve"> de </w:t>
      </w:r>
      <w:proofErr w:type="spellStart"/>
      <w:r w:rsidRPr="00AE607F">
        <w:rPr>
          <w:rFonts w:ascii="Times New Roman" w:eastAsia="Calibri" w:hAnsi="Times New Roman"/>
          <w:sz w:val="23"/>
          <w:szCs w:val="23"/>
          <w:lang w:val="en-US"/>
        </w:rPr>
        <w:t>bunuri</w:t>
      </w:r>
      <w:proofErr w:type="spellEnd"/>
      <w:r w:rsidRPr="00AE607F">
        <w:rPr>
          <w:rFonts w:ascii="Times New Roman" w:eastAsia="Calibri" w:hAnsi="Times New Roman"/>
          <w:sz w:val="23"/>
          <w:szCs w:val="23"/>
          <w:lang w:val="en-US"/>
        </w:rPr>
        <w:t>/</w:t>
      </w:r>
      <w:proofErr w:type="spellStart"/>
      <w:r w:rsidRPr="00AE607F">
        <w:rPr>
          <w:rFonts w:ascii="Times New Roman" w:eastAsia="Calibri" w:hAnsi="Times New Roman"/>
          <w:sz w:val="23"/>
          <w:szCs w:val="23"/>
          <w:lang w:val="en-US"/>
        </w:rPr>
        <w:t>servicii</w:t>
      </w:r>
      <w:proofErr w:type="spellEnd"/>
      <w:r w:rsidRPr="00AE607F">
        <w:rPr>
          <w:rFonts w:ascii="Times New Roman" w:eastAsia="Calibri" w:hAnsi="Times New Roman"/>
          <w:sz w:val="23"/>
          <w:szCs w:val="23"/>
          <w:lang w:val="en-US"/>
        </w:rPr>
        <w:t>/</w:t>
      </w:r>
      <w:proofErr w:type="spellStart"/>
      <w:r w:rsidRPr="00AE607F">
        <w:rPr>
          <w:rFonts w:ascii="Times New Roman" w:eastAsia="Calibri" w:hAnsi="Times New Roman"/>
          <w:sz w:val="23"/>
          <w:szCs w:val="23"/>
          <w:lang w:val="en-US"/>
        </w:rPr>
        <w:t>lucrări</w:t>
      </w:r>
      <w:proofErr w:type="spellEnd"/>
      <w:r w:rsidRPr="00AE607F">
        <w:rPr>
          <w:rFonts w:ascii="Times New Roman" w:eastAsia="Calibri" w:hAnsi="Times New Roman"/>
          <w:sz w:val="23"/>
          <w:szCs w:val="23"/>
          <w:lang w:val="en-US"/>
        </w:rPr>
        <w:t xml:space="preserve">, </w:t>
      </w:r>
      <w:proofErr w:type="spellStart"/>
      <w:r w:rsidRPr="00AE607F">
        <w:rPr>
          <w:rFonts w:ascii="Times New Roman" w:eastAsia="Calibri" w:hAnsi="Times New Roman"/>
          <w:sz w:val="23"/>
          <w:szCs w:val="23"/>
          <w:lang w:val="en-US"/>
        </w:rPr>
        <w:t>în</w:t>
      </w:r>
      <w:proofErr w:type="spellEnd"/>
      <w:r w:rsidRPr="00AE607F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eastAsia="Calibri" w:hAnsi="Times New Roman"/>
          <w:sz w:val="23"/>
          <w:szCs w:val="23"/>
          <w:lang w:val="en-US"/>
        </w:rPr>
        <w:t>cazul</w:t>
      </w:r>
      <w:proofErr w:type="spellEnd"/>
      <w:r w:rsidRPr="00AE607F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eastAsia="Calibri" w:hAnsi="Times New Roman"/>
          <w:sz w:val="23"/>
          <w:szCs w:val="23"/>
          <w:lang w:val="en-US"/>
        </w:rPr>
        <w:t>în</w:t>
      </w:r>
      <w:proofErr w:type="spellEnd"/>
      <w:r w:rsidRPr="00AE607F">
        <w:rPr>
          <w:rFonts w:ascii="Times New Roman" w:eastAsia="Calibri" w:hAnsi="Times New Roman"/>
          <w:sz w:val="23"/>
          <w:szCs w:val="23"/>
          <w:lang w:val="en-US"/>
        </w:rPr>
        <w:t xml:space="preserve"> care </w:t>
      </w:r>
      <w:proofErr w:type="spellStart"/>
      <w:r w:rsidRPr="00AE607F">
        <w:rPr>
          <w:rFonts w:ascii="Times New Roman" w:eastAsia="Calibri" w:hAnsi="Times New Roman"/>
          <w:sz w:val="23"/>
          <w:szCs w:val="23"/>
          <w:lang w:val="en-US"/>
        </w:rPr>
        <w:t>achiziţia</w:t>
      </w:r>
      <w:proofErr w:type="spellEnd"/>
      <w:r w:rsidRPr="00AE607F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eastAsia="Calibri" w:hAnsi="Times New Roman"/>
          <w:sz w:val="23"/>
          <w:szCs w:val="23"/>
          <w:lang w:val="en-US"/>
        </w:rPr>
        <w:t>implică</w:t>
      </w:r>
      <w:proofErr w:type="spellEnd"/>
      <w:r w:rsidRPr="00AE607F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eastAsia="Calibri" w:hAnsi="Times New Roman"/>
          <w:sz w:val="23"/>
          <w:szCs w:val="23"/>
          <w:lang w:val="en-US"/>
        </w:rPr>
        <w:t>activitatea</w:t>
      </w:r>
      <w:proofErr w:type="spellEnd"/>
      <w:r w:rsidRPr="00AE607F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eastAsia="Calibri" w:hAnsi="Times New Roman"/>
          <w:sz w:val="23"/>
          <w:szCs w:val="23"/>
          <w:lang w:val="en-US"/>
        </w:rPr>
        <w:t>serviciului</w:t>
      </w:r>
      <w:proofErr w:type="spellEnd"/>
      <w:r w:rsidRPr="00AE607F">
        <w:rPr>
          <w:rFonts w:ascii="Times New Roman" w:eastAsia="Calibri" w:hAnsi="Times New Roman"/>
          <w:sz w:val="23"/>
          <w:szCs w:val="23"/>
          <w:lang w:val="en-US"/>
        </w:rPr>
        <w:t>;</w:t>
      </w:r>
    </w:p>
    <w:p w:rsidR="00AE607F" w:rsidRPr="00AE607F" w:rsidRDefault="00AE607F" w:rsidP="00AE607F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line="276" w:lineRule="auto"/>
        <w:ind w:right="616"/>
        <w:jc w:val="both"/>
        <w:textDirection w:val="btLr"/>
        <w:textAlignment w:val="top"/>
        <w:outlineLvl w:val="0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Urmăreşte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derularea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contractelor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achiziție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publică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și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gramStart"/>
      <w:r w:rsidRPr="00AE607F">
        <w:rPr>
          <w:rFonts w:ascii="Times New Roman" w:hAnsi="Times New Roman"/>
          <w:sz w:val="23"/>
          <w:szCs w:val="23"/>
          <w:lang w:val="en-US"/>
        </w:rPr>
        <w:t>a</w:t>
      </w:r>
      <w:proofErr w:type="gram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acordurilor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cadru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care au ca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obiect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activitatea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structurii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>.</w:t>
      </w:r>
    </w:p>
    <w:p w:rsidR="00AE607F" w:rsidRPr="00AE607F" w:rsidRDefault="00AE607F" w:rsidP="00AE607F">
      <w:pPr>
        <w:numPr>
          <w:ilvl w:val="0"/>
          <w:numId w:val="9"/>
        </w:numPr>
        <w:autoSpaceDN w:val="0"/>
        <w:spacing w:line="276" w:lineRule="auto"/>
        <w:ind w:right="616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AE607F">
        <w:rPr>
          <w:rFonts w:ascii="Times New Roman" w:eastAsia="Calibri" w:hAnsi="Times New Roman"/>
          <w:sz w:val="23"/>
          <w:szCs w:val="23"/>
          <w:lang w:val="en-US"/>
        </w:rPr>
        <w:t>Participă</w:t>
      </w:r>
      <w:proofErr w:type="spellEnd"/>
      <w:r w:rsidRPr="00AE607F">
        <w:rPr>
          <w:rFonts w:ascii="Times New Roman" w:eastAsia="Calibri" w:hAnsi="Times New Roman"/>
          <w:sz w:val="23"/>
          <w:szCs w:val="23"/>
          <w:lang w:val="en-US"/>
        </w:rPr>
        <w:t xml:space="preserve"> la </w:t>
      </w:r>
      <w:proofErr w:type="spellStart"/>
      <w:r w:rsidRPr="00AE607F">
        <w:rPr>
          <w:rFonts w:ascii="Times New Roman" w:eastAsia="Calibri" w:hAnsi="Times New Roman"/>
          <w:sz w:val="23"/>
          <w:szCs w:val="23"/>
          <w:lang w:val="en-US"/>
        </w:rPr>
        <w:t>elaborarea</w:t>
      </w:r>
      <w:proofErr w:type="spellEnd"/>
      <w:r w:rsidRPr="00AE607F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eastAsia="Calibri" w:hAnsi="Times New Roman"/>
          <w:sz w:val="23"/>
          <w:szCs w:val="23"/>
          <w:lang w:val="en-US"/>
        </w:rPr>
        <w:t>cererilor</w:t>
      </w:r>
      <w:proofErr w:type="spellEnd"/>
      <w:r w:rsidRPr="00AE607F">
        <w:rPr>
          <w:rFonts w:ascii="Times New Roman" w:eastAsia="Calibri" w:hAnsi="Times New Roman"/>
          <w:sz w:val="23"/>
          <w:szCs w:val="23"/>
          <w:lang w:val="en-US"/>
        </w:rPr>
        <w:t xml:space="preserve"> de </w:t>
      </w:r>
      <w:proofErr w:type="spellStart"/>
      <w:r w:rsidRPr="00AE607F">
        <w:rPr>
          <w:rFonts w:ascii="Times New Roman" w:eastAsia="Calibri" w:hAnsi="Times New Roman"/>
          <w:sz w:val="23"/>
          <w:szCs w:val="23"/>
          <w:lang w:val="en-US"/>
        </w:rPr>
        <w:t>finanţare</w:t>
      </w:r>
      <w:proofErr w:type="spellEnd"/>
      <w:r w:rsidRPr="00AE607F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eastAsia="Calibri" w:hAnsi="Times New Roman"/>
          <w:sz w:val="23"/>
          <w:szCs w:val="23"/>
          <w:lang w:val="en-US"/>
        </w:rPr>
        <w:t>şi</w:t>
      </w:r>
      <w:proofErr w:type="spellEnd"/>
      <w:r w:rsidRPr="00AE607F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eastAsia="Calibri" w:hAnsi="Times New Roman"/>
          <w:sz w:val="23"/>
          <w:szCs w:val="23"/>
          <w:lang w:val="en-US"/>
        </w:rPr>
        <w:t>documentele</w:t>
      </w:r>
      <w:proofErr w:type="spellEnd"/>
      <w:r w:rsidRPr="00AE607F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eastAsia="Calibri" w:hAnsi="Times New Roman"/>
          <w:sz w:val="23"/>
          <w:szCs w:val="23"/>
          <w:lang w:val="en-US"/>
        </w:rPr>
        <w:t>necesare</w:t>
      </w:r>
      <w:proofErr w:type="spellEnd"/>
      <w:r w:rsidRPr="00AE607F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eastAsia="Calibri" w:hAnsi="Times New Roman"/>
          <w:sz w:val="23"/>
          <w:szCs w:val="23"/>
          <w:lang w:val="en-US"/>
        </w:rPr>
        <w:t>pentru</w:t>
      </w:r>
      <w:proofErr w:type="spellEnd"/>
      <w:r w:rsidRPr="00AE607F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eastAsia="Calibri" w:hAnsi="Times New Roman"/>
          <w:sz w:val="23"/>
          <w:szCs w:val="23"/>
          <w:lang w:val="en-US"/>
        </w:rPr>
        <w:t>programe</w:t>
      </w:r>
      <w:proofErr w:type="spellEnd"/>
      <w:r w:rsidRPr="00AE607F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eastAsia="Calibri" w:hAnsi="Times New Roman"/>
          <w:sz w:val="23"/>
          <w:szCs w:val="23"/>
          <w:lang w:val="en-US"/>
        </w:rPr>
        <w:t>şi</w:t>
      </w:r>
      <w:proofErr w:type="spellEnd"/>
      <w:r w:rsidRPr="00AE607F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eastAsia="Calibri" w:hAnsi="Times New Roman"/>
          <w:sz w:val="23"/>
          <w:szCs w:val="23"/>
          <w:lang w:val="en-US"/>
        </w:rPr>
        <w:t>proiecte</w:t>
      </w:r>
      <w:proofErr w:type="spellEnd"/>
      <w:r w:rsidRPr="00AE607F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eastAsia="Calibri" w:hAnsi="Times New Roman"/>
          <w:sz w:val="23"/>
          <w:szCs w:val="23"/>
          <w:lang w:val="en-US"/>
        </w:rPr>
        <w:t>în</w:t>
      </w:r>
      <w:proofErr w:type="spellEnd"/>
      <w:r w:rsidRPr="00AE607F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eastAsia="Calibri" w:hAnsi="Times New Roman"/>
          <w:sz w:val="23"/>
          <w:szCs w:val="23"/>
          <w:lang w:val="en-US"/>
        </w:rPr>
        <w:t>vederea</w:t>
      </w:r>
      <w:proofErr w:type="spellEnd"/>
      <w:r w:rsidRPr="00AE607F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eastAsia="Calibri" w:hAnsi="Times New Roman"/>
          <w:sz w:val="23"/>
          <w:szCs w:val="23"/>
          <w:lang w:val="en-US"/>
        </w:rPr>
        <w:t>atragerii</w:t>
      </w:r>
      <w:proofErr w:type="spellEnd"/>
      <w:r w:rsidRPr="00AE607F">
        <w:rPr>
          <w:rFonts w:ascii="Times New Roman" w:eastAsia="Calibri" w:hAnsi="Times New Roman"/>
          <w:sz w:val="23"/>
          <w:szCs w:val="23"/>
          <w:lang w:val="en-US"/>
        </w:rPr>
        <w:t xml:space="preserve"> de </w:t>
      </w:r>
      <w:proofErr w:type="spellStart"/>
      <w:r w:rsidRPr="00AE607F">
        <w:rPr>
          <w:rFonts w:ascii="Times New Roman" w:eastAsia="Calibri" w:hAnsi="Times New Roman"/>
          <w:sz w:val="23"/>
          <w:szCs w:val="23"/>
          <w:lang w:val="en-US"/>
        </w:rPr>
        <w:t>fonduri</w:t>
      </w:r>
      <w:proofErr w:type="spellEnd"/>
      <w:r w:rsidRPr="00AE607F">
        <w:rPr>
          <w:rFonts w:ascii="Times New Roman" w:eastAsia="Calibri" w:hAnsi="Times New Roman"/>
          <w:sz w:val="23"/>
          <w:szCs w:val="23"/>
          <w:lang w:val="en-US"/>
        </w:rPr>
        <w:t xml:space="preserve"> cu </w:t>
      </w:r>
      <w:proofErr w:type="spellStart"/>
      <w:r w:rsidRPr="00AE607F">
        <w:rPr>
          <w:rFonts w:ascii="Times New Roman" w:eastAsia="Calibri" w:hAnsi="Times New Roman"/>
          <w:sz w:val="23"/>
          <w:szCs w:val="23"/>
          <w:lang w:val="en-US"/>
        </w:rPr>
        <w:t>finanţare</w:t>
      </w:r>
      <w:proofErr w:type="spellEnd"/>
      <w:r w:rsidRPr="00AE607F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eastAsia="Calibri" w:hAnsi="Times New Roman"/>
          <w:sz w:val="23"/>
          <w:szCs w:val="23"/>
          <w:lang w:val="en-US"/>
        </w:rPr>
        <w:t>rambursabilă</w:t>
      </w:r>
      <w:proofErr w:type="spellEnd"/>
      <w:r w:rsidRPr="00AE607F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eastAsia="Calibri" w:hAnsi="Times New Roman"/>
          <w:sz w:val="23"/>
          <w:szCs w:val="23"/>
          <w:lang w:val="en-US"/>
        </w:rPr>
        <w:t>şi</w:t>
      </w:r>
      <w:proofErr w:type="spellEnd"/>
      <w:r w:rsidRPr="00AE607F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eastAsia="Calibri" w:hAnsi="Times New Roman"/>
          <w:sz w:val="23"/>
          <w:szCs w:val="23"/>
          <w:lang w:val="en-US"/>
        </w:rPr>
        <w:t>nerambursabilă</w:t>
      </w:r>
      <w:proofErr w:type="spellEnd"/>
      <w:r w:rsidRPr="00AE607F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eastAsia="Calibri" w:hAnsi="Times New Roman"/>
          <w:sz w:val="23"/>
          <w:szCs w:val="23"/>
          <w:lang w:val="en-US"/>
        </w:rPr>
        <w:t>pentru</w:t>
      </w:r>
      <w:proofErr w:type="spellEnd"/>
      <w:r w:rsidRPr="00AE607F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eastAsia="Calibri" w:hAnsi="Times New Roman"/>
          <w:sz w:val="23"/>
          <w:szCs w:val="23"/>
          <w:lang w:val="en-US"/>
        </w:rPr>
        <w:t>investiţii</w:t>
      </w:r>
      <w:proofErr w:type="spellEnd"/>
      <w:r w:rsidRPr="00AE607F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eastAsia="Calibri" w:hAnsi="Times New Roman"/>
          <w:sz w:val="23"/>
          <w:szCs w:val="23"/>
          <w:lang w:val="en-US"/>
        </w:rPr>
        <w:t>privind</w:t>
      </w:r>
      <w:proofErr w:type="spellEnd"/>
      <w:r w:rsidRPr="00AE607F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eastAsia="Calibri" w:hAnsi="Times New Roman"/>
          <w:sz w:val="23"/>
          <w:szCs w:val="23"/>
          <w:lang w:val="en-US"/>
        </w:rPr>
        <w:t>îmbunătăţirea</w:t>
      </w:r>
      <w:proofErr w:type="spellEnd"/>
      <w:r w:rsidRPr="00AE607F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eastAsia="Calibri" w:hAnsi="Times New Roman"/>
          <w:sz w:val="23"/>
          <w:szCs w:val="23"/>
          <w:lang w:val="en-US"/>
        </w:rPr>
        <w:t>calităţii</w:t>
      </w:r>
      <w:proofErr w:type="spellEnd"/>
      <w:r w:rsidRPr="00AE607F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eastAsia="Calibri" w:hAnsi="Times New Roman"/>
          <w:sz w:val="23"/>
          <w:szCs w:val="23"/>
          <w:lang w:val="en-US"/>
        </w:rPr>
        <w:t>activităţilor</w:t>
      </w:r>
      <w:proofErr w:type="spellEnd"/>
      <w:r w:rsidRPr="00AE607F">
        <w:rPr>
          <w:rFonts w:ascii="Times New Roman" w:eastAsia="Calibri" w:hAnsi="Times New Roman"/>
          <w:sz w:val="23"/>
          <w:szCs w:val="23"/>
          <w:lang w:val="en-US"/>
        </w:rPr>
        <w:t xml:space="preserve"> din </w:t>
      </w:r>
      <w:proofErr w:type="spellStart"/>
      <w:r w:rsidRPr="00AE607F">
        <w:rPr>
          <w:rFonts w:ascii="Times New Roman" w:eastAsia="Calibri" w:hAnsi="Times New Roman"/>
          <w:sz w:val="23"/>
          <w:szCs w:val="23"/>
          <w:lang w:val="en-US"/>
        </w:rPr>
        <w:t>administraţia</w:t>
      </w:r>
      <w:proofErr w:type="spellEnd"/>
      <w:r w:rsidRPr="00AE607F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eastAsia="Calibri" w:hAnsi="Times New Roman"/>
          <w:sz w:val="23"/>
          <w:szCs w:val="23"/>
          <w:lang w:val="en-US"/>
        </w:rPr>
        <w:t>municipiului</w:t>
      </w:r>
      <w:proofErr w:type="spellEnd"/>
      <w:r w:rsidRPr="00AE607F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eastAsia="Calibri" w:hAnsi="Times New Roman"/>
          <w:sz w:val="23"/>
          <w:szCs w:val="23"/>
          <w:lang w:val="en-US"/>
        </w:rPr>
        <w:t>şi</w:t>
      </w:r>
      <w:proofErr w:type="spellEnd"/>
      <w:r w:rsidRPr="00AE607F">
        <w:rPr>
          <w:rFonts w:ascii="Times New Roman" w:eastAsia="Calibri" w:hAnsi="Times New Roman"/>
          <w:sz w:val="23"/>
          <w:szCs w:val="23"/>
          <w:lang w:val="en-US"/>
        </w:rPr>
        <w:t xml:space="preserve"> a </w:t>
      </w:r>
      <w:proofErr w:type="spellStart"/>
      <w:r w:rsidRPr="00AE607F">
        <w:rPr>
          <w:rFonts w:ascii="Times New Roman" w:eastAsia="Calibri" w:hAnsi="Times New Roman"/>
          <w:sz w:val="23"/>
          <w:szCs w:val="23"/>
          <w:lang w:val="en-US"/>
        </w:rPr>
        <w:t>vieţii</w:t>
      </w:r>
      <w:proofErr w:type="spellEnd"/>
      <w:r w:rsidRPr="00AE607F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eastAsia="Calibri" w:hAnsi="Times New Roman"/>
          <w:sz w:val="23"/>
          <w:szCs w:val="23"/>
          <w:lang w:val="en-US"/>
        </w:rPr>
        <w:t>locuitorilor</w:t>
      </w:r>
      <w:proofErr w:type="spellEnd"/>
      <w:r w:rsidRPr="00AE607F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eastAsia="Calibri" w:hAnsi="Times New Roman"/>
          <w:sz w:val="23"/>
          <w:szCs w:val="23"/>
          <w:lang w:val="en-US"/>
        </w:rPr>
        <w:t>acestuia</w:t>
      </w:r>
      <w:proofErr w:type="spellEnd"/>
      <w:r w:rsidRPr="00AE607F">
        <w:rPr>
          <w:rFonts w:ascii="Times New Roman" w:eastAsia="Calibri" w:hAnsi="Times New Roman"/>
          <w:sz w:val="23"/>
          <w:szCs w:val="23"/>
          <w:lang w:val="en-US"/>
        </w:rPr>
        <w:t xml:space="preserve">, </w:t>
      </w:r>
      <w:proofErr w:type="spellStart"/>
      <w:r w:rsidRPr="00AE607F">
        <w:rPr>
          <w:rFonts w:ascii="Times New Roman" w:eastAsia="Calibri" w:hAnsi="Times New Roman"/>
          <w:sz w:val="23"/>
          <w:szCs w:val="23"/>
          <w:lang w:val="en-US"/>
        </w:rPr>
        <w:t>în</w:t>
      </w:r>
      <w:proofErr w:type="spellEnd"/>
      <w:r w:rsidRPr="00AE607F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eastAsia="Calibri" w:hAnsi="Times New Roman"/>
          <w:sz w:val="23"/>
          <w:szCs w:val="23"/>
          <w:lang w:val="en-US"/>
        </w:rPr>
        <w:t>funcţie</w:t>
      </w:r>
      <w:proofErr w:type="spellEnd"/>
      <w:r w:rsidRPr="00AE607F">
        <w:rPr>
          <w:rFonts w:ascii="Times New Roman" w:eastAsia="Calibri" w:hAnsi="Times New Roman"/>
          <w:sz w:val="23"/>
          <w:szCs w:val="23"/>
          <w:lang w:val="en-US"/>
        </w:rPr>
        <w:t xml:space="preserve"> de </w:t>
      </w:r>
      <w:proofErr w:type="spellStart"/>
      <w:r w:rsidRPr="00AE607F">
        <w:rPr>
          <w:rFonts w:ascii="Times New Roman" w:eastAsia="Calibri" w:hAnsi="Times New Roman"/>
          <w:sz w:val="23"/>
          <w:szCs w:val="23"/>
          <w:lang w:val="en-US"/>
        </w:rPr>
        <w:t>specificul</w:t>
      </w:r>
      <w:proofErr w:type="spellEnd"/>
      <w:r w:rsidRPr="00AE607F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eastAsia="Calibri" w:hAnsi="Times New Roman"/>
          <w:sz w:val="23"/>
          <w:szCs w:val="23"/>
          <w:lang w:val="en-US"/>
        </w:rPr>
        <w:t>compartimentului</w:t>
      </w:r>
      <w:proofErr w:type="spellEnd"/>
      <w:r w:rsidRPr="00AE607F">
        <w:rPr>
          <w:rFonts w:ascii="Times New Roman" w:eastAsia="Calibri" w:hAnsi="Times New Roman"/>
          <w:sz w:val="23"/>
          <w:szCs w:val="23"/>
          <w:lang w:val="en-US"/>
        </w:rPr>
        <w:t>;</w:t>
      </w:r>
    </w:p>
    <w:p w:rsidR="00AE607F" w:rsidRPr="00AE607F" w:rsidRDefault="00AE607F" w:rsidP="00AE607F">
      <w:pPr>
        <w:numPr>
          <w:ilvl w:val="0"/>
          <w:numId w:val="9"/>
        </w:numPr>
        <w:autoSpaceDN w:val="0"/>
        <w:spacing w:line="276" w:lineRule="auto"/>
        <w:ind w:right="616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AE607F">
        <w:rPr>
          <w:rFonts w:ascii="Times New Roman" w:eastAsia="Calibri" w:hAnsi="Times New Roman"/>
          <w:sz w:val="23"/>
          <w:szCs w:val="23"/>
          <w:lang w:val="en-US"/>
        </w:rPr>
        <w:t>Participă</w:t>
      </w:r>
      <w:proofErr w:type="spellEnd"/>
      <w:r w:rsidRPr="00AE607F">
        <w:rPr>
          <w:rFonts w:ascii="Times New Roman" w:eastAsia="Calibri" w:hAnsi="Times New Roman"/>
          <w:sz w:val="23"/>
          <w:szCs w:val="23"/>
          <w:lang w:val="en-US"/>
        </w:rPr>
        <w:t xml:space="preserve"> la </w:t>
      </w:r>
      <w:proofErr w:type="spellStart"/>
      <w:r w:rsidRPr="00AE607F">
        <w:rPr>
          <w:rFonts w:ascii="Times New Roman" w:eastAsia="Calibri" w:hAnsi="Times New Roman"/>
          <w:sz w:val="23"/>
          <w:szCs w:val="23"/>
          <w:lang w:val="en-US"/>
        </w:rPr>
        <w:t>implementarea</w:t>
      </w:r>
      <w:proofErr w:type="spellEnd"/>
      <w:r w:rsidRPr="00AE607F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eastAsia="Calibri" w:hAnsi="Times New Roman"/>
          <w:sz w:val="23"/>
          <w:szCs w:val="23"/>
          <w:lang w:val="en-US"/>
        </w:rPr>
        <w:t>proiectelor</w:t>
      </w:r>
      <w:proofErr w:type="spellEnd"/>
      <w:r w:rsidRPr="00AE607F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eastAsia="Calibri" w:hAnsi="Times New Roman"/>
          <w:sz w:val="23"/>
          <w:szCs w:val="23"/>
          <w:lang w:val="en-US"/>
        </w:rPr>
        <w:t>finanţate</w:t>
      </w:r>
      <w:proofErr w:type="spellEnd"/>
      <w:r w:rsidRPr="00AE607F">
        <w:rPr>
          <w:rFonts w:ascii="Times New Roman" w:eastAsia="Calibri" w:hAnsi="Times New Roman"/>
          <w:sz w:val="23"/>
          <w:szCs w:val="23"/>
          <w:lang w:val="en-US"/>
        </w:rPr>
        <w:t xml:space="preserve"> din </w:t>
      </w:r>
      <w:proofErr w:type="spellStart"/>
      <w:r w:rsidRPr="00AE607F">
        <w:rPr>
          <w:rFonts w:ascii="Times New Roman" w:eastAsia="Calibri" w:hAnsi="Times New Roman"/>
          <w:sz w:val="23"/>
          <w:szCs w:val="23"/>
          <w:lang w:val="en-US"/>
        </w:rPr>
        <w:t>fonduri</w:t>
      </w:r>
      <w:proofErr w:type="spellEnd"/>
      <w:r w:rsidRPr="00AE607F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eastAsia="Calibri" w:hAnsi="Times New Roman"/>
          <w:sz w:val="23"/>
          <w:szCs w:val="23"/>
          <w:lang w:val="en-US"/>
        </w:rPr>
        <w:t>rambursabile</w:t>
      </w:r>
      <w:proofErr w:type="spellEnd"/>
      <w:r w:rsidRPr="00AE607F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eastAsia="Calibri" w:hAnsi="Times New Roman"/>
          <w:sz w:val="23"/>
          <w:szCs w:val="23"/>
          <w:lang w:val="en-US"/>
        </w:rPr>
        <w:t>sau</w:t>
      </w:r>
      <w:proofErr w:type="spellEnd"/>
      <w:r w:rsidRPr="00AE607F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eastAsia="Calibri" w:hAnsi="Times New Roman"/>
          <w:sz w:val="23"/>
          <w:szCs w:val="23"/>
          <w:lang w:val="en-US"/>
        </w:rPr>
        <w:t>nerambursabile</w:t>
      </w:r>
      <w:proofErr w:type="spellEnd"/>
      <w:r w:rsidRPr="00AE607F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eastAsia="Calibri" w:hAnsi="Times New Roman"/>
          <w:sz w:val="23"/>
          <w:szCs w:val="23"/>
          <w:lang w:val="en-US"/>
        </w:rPr>
        <w:t>specifice</w:t>
      </w:r>
      <w:proofErr w:type="spellEnd"/>
      <w:r w:rsidRPr="00AE607F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eastAsia="Calibri" w:hAnsi="Times New Roman"/>
          <w:sz w:val="23"/>
          <w:szCs w:val="23"/>
          <w:lang w:val="en-US"/>
        </w:rPr>
        <w:t>activităţii</w:t>
      </w:r>
      <w:proofErr w:type="spellEnd"/>
      <w:r w:rsidRPr="00AE607F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eastAsia="Calibri" w:hAnsi="Times New Roman"/>
          <w:sz w:val="23"/>
          <w:szCs w:val="23"/>
          <w:lang w:val="en-US"/>
        </w:rPr>
        <w:t>compartimentului</w:t>
      </w:r>
      <w:proofErr w:type="spellEnd"/>
      <w:r w:rsidRPr="00AE607F">
        <w:rPr>
          <w:rFonts w:ascii="Times New Roman" w:eastAsia="Calibri" w:hAnsi="Times New Roman"/>
          <w:sz w:val="23"/>
          <w:szCs w:val="23"/>
          <w:lang w:val="en-US"/>
        </w:rPr>
        <w:t>.</w:t>
      </w:r>
    </w:p>
    <w:p w:rsidR="00AE607F" w:rsidRPr="00AE607F" w:rsidRDefault="00AE607F" w:rsidP="00AE607F">
      <w:pPr>
        <w:numPr>
          <w:ilvl w:val="0"/>
          <w:numId w:val="9"/>
        </w:numPr>
        <w:autoSpaceDN w:val="0"/>
        <w:spacing w:line="276" w:lineRule="auto"/>
        <w:ind w:right="616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Efectuează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i/>
          <w:sz w:val="23"/>
          <w:szCs w:val="23"/>
          <w:lang w:val="en-US"/>
        </w:rPr>
        <w:t>orice</w:t>
      </w:r>
      <w:proofErr w:type="spellEnd"/>
      <w:r w:rsidRPr="00AE607F">
        <w:rPr>
          <w:rFonts w:ascii="Times New Roman" w:hAnsi="Times New Roman"/>
          <w:i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i/>
          <w:sz w:val="23"/>
          <w:szCs w:val="23"/>
          <w:lang w:val="en-US"/>
        </w:rPr>
        <w:t>altă</w:t>
      </w:r>
      <w:proofErr w:type="spellEnd"/>
      <w:r w:rsidRPr="00AE607F">
        <w:rPr>
          <w:rFonts w:ascii="Times New Roman" w:hAnsi="Times New Roman"/>
          <w:i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i/>
          <w:sz w:val="23"/>
          <w:szCs w:val="23"/>
          <w:lang w:val="en-US"/>
        </w:rPr>
        <w:t>sarcină</w:t>
      </w:r>
      <w:proofErr w:type="spellEnd"/>
      <w:r w:rsidRPr="00AE607F">
        <w:rPr>
          <w:rFonts w:ascii="Times New Roman" w:hAnsi="Times New Roman"/>
          <w:i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i/>
          <w:sz w:val="23"/>
          <w:szCs w:val="23"/>
          <w:lang w:val="en-US"/>
        </w:rPr>
        <w:t>profesională</w:t>
      </w:r>
      <w:proofErr w:type="spellEnd"/>
      <w:r w:rsidRPr="00AE607F">
        <w:rPr>
          <w:rFonts w:ascii="Times New Roman" w:hAnsi="Times New Roman"/>
          <w:i/>
          <w:sz w:val="23"/>
          <w:szCs w:val="23"/>
          <w:lang w:val="en-US"/>
        </w:rPr>
        <w:t xml:space="preserve"> </w:t>
      </w:r>
      <w:r w:rsidRPr="00AE607F">
        <w:rPr>
          <w:rFonts w:ascii="Times New Roman" w:hAnsi="Times New Roman"/>
          <w:sz w:val="23"/>
          <w:szCs w:val="23"/>
          <w:lang w:val="en-US"/>
        </w:rPr>
        <w:t xml:space="preserve">care are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legătură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gramStart"/>
      <w:r w:rsidRPr="00AE607F">
        <w:rPr>
          <w:rFonts w:ascii="Times New Roman" w:hAnsi="Times New Roman"/>
          <w:sz w:val="23"/>
          <w:szCs w:val="23"/>
          <w:lang w:val="en-US"/>
        </w:rPr>
        <w:t xml:space="preserve">cu 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atribu</w:t>
      </w:r>
      <w:proofErr w:type="gramEnd"/>
      <w:r w:rsidRPr="00AE607F">
        <w:rPr>
          <w:rFonts w:ascii="Times New Roman" w:hAnsi="Times New Roman"/>
          <w:sz w:val="23"/>
          <w:szCs w:val="23"/>
          <w:lang w:val="en-US"/>
        </w:rPr>
        <w:t>țiile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serviciului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solicitate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 de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Seful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Serviciului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sau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Directorul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AE607F">
        <w:rPr>
          <w:rFonts w:ascii="Times New Roman" w:hAnsi="Times New Roman"/>
          <w:sz w:val="23"/>
          <w:szCs w:val="23"/>
          <w:lang w:val="en-US"/>
        </w:rPr>
        <w:t>Executiv</w:t>
      </w:r>
      <w:proofErr w:type="spellEnd"/>
      <w:r w:rsidRPr="00AE607F">
        <w:rPr>
          <w:rFonts w:ascii="Times New Roman" w:hAnsi="Times New Roman"/>
          <w:sz w:val="23"/>
          <w:szCs w:val="23"/>
          <w:lang w:val="en-US"/>
        </w:rPr>
        <w:t>.</w:t>
      </w:r>
    </w:p>
    <w:p w:rsidR="00A84EDC" w:rsidRPr="00E70416" w:rsidRDefault="00A84EDC" w:rsidP="00AE607F">
      <w:pPr>
        <w:spacing w:line="276" w:lineRule="auto"/>
        <w:ind w:left="426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sectPr w:rsidR="00A84EDC" w:rsidRPr="00E70416" w:rsidSect="00AE607F">
      <w:headerReference w:type="default" r:id="rId11"/>
      <w:pgSz w:w="12240" w:h="15840"/>
      <w:pgMar w:top="567" w:right="1021" w:bottom="567" w:left="1021" w:header="284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D13" w:rsidRDefault="00F46D13" w:rsidP="00721DC5">
      <w:r>
        <w:separator/>
      </w:r>
    </w:p>
  </w:endnote>
  <w:endnote w:type="continuationSeparator" w:id="0">
    <w:p w:rsidR="00F46D13" w:rsidRDefault="00F46D13" w:rsidP="0072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D13" w:rsidRDefault="00F46D13" w:rsidP="00721DC5">
      <w:r>
        <w:separator/>
      </w:r>
    </w:p>
  </w:footnote>
  <w:footnote w:type="continuationSeparator" w:id="0">
    <w:p w:rsidR="00F46D13" w:rsidRDefault="00F46D13" w:rsidP="00721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DC5" w:rsidRDefault="002F50DC">
    <w:pPr>
      <w:pStyle w:val="Ante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1185545</wp:posOffset>
              </wp:positionH>
              <wp:positionV relativeFrom="paragraph">
                <wp:posOffset>818515</wp:posOffset>
              </wp:positionV>
              <wp:extent cx="4751070" cy="318135"/>
              <wp:effectExtent l="0" t="0" r="0" b="5715"/>
              <wp:wrapNone/>
              <wp:docPr id="307" name="Casetă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1070" cy="3181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1211" w:rsidRPr="00832FE0" w:rsidRDefault="002C1211" w:rsidP="002C1211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2" o:spid="_x0000_s1026" type="#_x0000_t202" style="position:absolute;margin-left:93.35pt;margin-top:64.45pt;width:374.1pt;height:2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jbUEwIAAPgDAAAOAAAAZHJzL2Uyb0RvYy54bWysU9uO0zAQfUfiHyy/0yS90G5Ud7V0WYS0&#10;XKSFD3Adp7GwPcZ2myyv/Bofxtjpdit4Q+TB8mRmzsw5M15fD0aTo/RBgWW0mpSUSCugUXbP6Ncv&#10;d69WlITIbcM1WMnoowz0evPyxbp3tZxCB7qRniCIDXXvGO1idHVRBNFJw8MEnLTobMEbHtH0+6Lx&#10;vEd0o4tpWb4uevCN8yBkCPj3dnTSTcZvWynip7YNMhLNKPYW8+nzuUtnsVnzeu+565Q4tcH/oQvD&#10;lcWiZ6hbHjk5ePUXlFHCQ4A2TgSYAtpWCZk5IJuq/IPNQ8edzFxQnODOMoX/Bys+Hj97ohpGZ+WS&#10;EssNDmnLUbFfP0mUQyTTpFHvQo2hDw6D4/AGBpx15hvcPYhvgVjYdtzu5Y330HeSN9hjlTKLi9QR&#10;JySQXf8BGizFDxEy0NB6kwRESQii46wez/NJbQj8OV8uqnKJLoG+WbWqZotcgtdP2c6H+E6CIenC&#10;qMf5Z3R+vA8xdcPrp5BUzMKd0jrvgLakZ/RqMV3khAuPURFXVCvD6KpM37g0ieRb2+TkyJUe71hA&#10;2xPrRHSkHIfdgIFJih00j8jfw7iK+HTw0oH/QUmPa8ho+H7gXlKi31vU8Kqaz9PeZmO+WE7R8Jee&#10;3aWHW4FQjEZKxus25l0fud6g1q3KMjx3cuoV1yurc3oKaX8v7Rz1/GA3vwEAAP//AwBQSwMEFAAG&#10;AAgAAAAhALyfgnXeAAAACwEAAA8AAABkcnMvZG93bnJldi54bWxMj0FPwzAMhe9I/IfISNxYwhhb&#10;W5pOE4graBtM2i1rvLZa41RNtpZ/jzmx23v20/PnfDm6VlywD40nDY8TBQKp9LahSsPX9v0hARGi&#10;IWtaT6jhBwMsi9ub3GTWD7TGyyZWgksoZEZDHWOXSRnKGp0JE98h8e7oe2ci276StjcDl7tWTpWa&#10;S2ca4gu16fC1xvK0OTsN3x/H/W6mPqs399wNflSSXCq1vr8bVy8gIo7xPwx/+IwOBTMd/JlsEC37&#10;ZL7gKItpkoLgRPo0Y3HgySJVIItcXv9Q/AIAAP//AwBQSwECLQAUAAYACAAAACEAtoM4kv4AAADh&#10;AQAAEwAAAAAAAAAAAAAAAAAAAAAAW0NvbnRlbnRfVHlwZXNdLnhtbFBLAQItABQABgAIAAAAIQA4&#10;/SH/1gAAAJQBAAALAAAAAAAAAAAAAAAAAC8BAABfcmVscy8ucmVsc1BLAQItABQABgAIAAAAIQDc&#10;UjbUEwIAAPgDAAAOAAAAAAAAAAAAAAAAAC4CAABkcnMvZTJvRG9jLnhtbFBLAQItABQABgAIAAAA&#10;IQC8n4J13gAAAAsBAAAPAAAAAAAAAAAAAAAAAG0EAABkcnMvZG93bnJldi54bWxQSwUGAAAAAAQA&#10;BADzAAAAeAUAAAAA&#10;" filled="f" stroked="f">
              <v:textbox>
                <w:txbxContent>
                  <w:p w:rsidR="002C1211" w:rsidRPr="00832FE0" w:rsidRDefault="002C1211" w:rsidP="002C1211">
                    <w:pPr>
                      <w:jc w:val="center"/>
                      <w:rPr>
                        <w:rFonts w:ascii="Times New Roman" w:hAnsi="Times New Roman"/>
                        <w:b/>
                        <w:sz w:val="28"/>
                        <w:szCs w:val="28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46678"/>
    <w:multiLevelType w:val="hybridMultilevel"/>
    <w:tmpl w:val="77961C5E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42FB9"/>
    <w:multiLevelType w:val="hybridMultilevel"/>
    <w:tmpl w:val="E1D6722A"/>
    <w:lvl w:ilvl="0" w:tplc="22F2F4A2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94A7D"/>
    <w:multiLevelType w:val="hybridMultilevel"/>
    <w:tmpl w:val="10587806"/>
    <w:lvl w:ilvl="0" w:tplc="04180019">
      <w:start w:val="1"/>
      <w:numFmt w:val="lowerLetter"/>
      <w:lvlText w:val="%1."/>
      <w:lvlJc w:val="left"/>
      <w:pPr>
        <w:ind w:left="99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83C56"/>
    <w:multiLevelType w:val="hybridMultilevel"/>
    <w:tmpl w:val="EF4CC87C"/>
    <w:lvl w:ilvl="0" w:tplc="A9C691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A3041"/>
    <w:multiLevelType w:val="hybridMultilevel"/>
    <w:tmpl w:val="FAAA12C0"/>
    <w:lvl w:ilvl="0" w:tplc="759E8DAA">
      <w:start w:val="1"/>
      <w:numFmt w:val="lowerLetter"/>
      <w:lvlText w:val="%1)"/>
      <w:lvlJc w:val="left"/>
      <w:pPr>
        <w:ind w:left="990" w:hanging="360"/>
      </w:pPr>
      <w:rPr>
        <w:rFonts w:hint="default"/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23532"/>
    <w:multiLevelType w:val="hybridMultilevel"/>
    <w:tmpl w:val="1A160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12AB4"/>
    <w:multiLevelType w:val="hybridMultilevel"/>
    <w:tmpl w:val="AE0EF1AC"/>
    <w:lvl w:ilvl="0" w:tplc="06C8A98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7A5311"/>
    <w:multiLevelType w:val="hybridMultilevel"/>
    <w:tmpl w:val="B760689E"/>
    <w:lvl w:ilvl="0" w:tplc="09BCE5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E0634A"/>
    <w:multiLevelType w:val="hybridMultilevel"/>
    <w:tmpl w:val="9530CBD8"/>
    <w:lvl w:ilvl="0" w:tplc="0B7276F6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83D"/>
    <w:rsid w:val="000C15D5"/>
    <w:rsid w:val="000E5008"/>
    <w:rsid w:val="00243CA5"/>
    <w:rsid w:val="002C1211"/>
    <w:rsid w:val="002D6EFE"/>
    <w:rsid w:val="002F50DC"/>
    <w:rsid w:val="00322C1D"/>
    <w:rsid w:val="003A085F"/>
    <w:rsid w:val="003B6D64"/>
    <w:rsid w:val="00457B44"/>
    <w:rsid w:val="0046339A"/>
    <w:rsid w:val="004A7EB0"/>
    <w:rsid w:val="00506380"/>
    <w:rsid w:val="00531EB6"/>
    <w:rsid w:val="005A3786"/>
    <w:rsid w:val="005D546B"/>
    <w:rsid w:val="005F39D3"/>
    <w:rsid w:val="00606906"/>
    <w:rsid w:val="006100CA"/>
    <w:rsid w:val="00631C27"/>
    <w:rsid w:val="0068283D"/>
    <w:rsid w:val="006E4724"/>
    <w:rsid w:val="00721DC5"/>
    <w:rsid w:val="00734BAB"/>
    <w:rsid w:val="00743D3E"/>
    <w:rsid w:val="007D21E8"/>
    <w:rsid w:val="007E3C02"/>
    <w:rsid w:val="00846EAB"/>
    <w:rsid w:val="009124EA"/>
    <w:rsid w:val="00A20580"/>
    <w:rsid w:val="00A243F3"/>
    <w:rsid w:val="00A84EDC"/>
    <w:rsid w:val="00AE607F"/>
    <w:rsid w:val="00AF070C"/>
    <w:rsid w:val="00B004DA"/>
    <w:rsid w:val="00B76BC9"/>
    <w:rsid w:val="00BE519F"/>
    <w:rsid w:val="00C50F69"/>
    <w:rsid w:val="00DC0387"/>
    <w:rsid w:val="00DE6C32"/>
    <w:rsid w:val="00DE7D82"/>
    <w:rsid w:val="00E2240F"/>
    <w:rsid w:val="00E70416"/>
    <w:rsid w:val="00E77B46"/>
    <w:rsid w:val="00E97365"/>
    <w:rsid w:val="00EB42C5"/>
    <w:rsid w:val="00EC52E6"/>
    <w:rsid w:val="00F334E5"/>
    <w:rsid w:val="00F46D13"/>
    <w:rsid w:val="00FC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1E34AA-3E59-492A-8B6B-FC2A41A0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F69"/>
    <w:rPr>
      <w:lang w:val="ro-RO"/>
    </w:rPr>
  </w:style>
  <w:style w:type="paragraph" w:styleId="Titlu1">
    <w:name w:val="heading 1"/>
    <w:basedOn w:val="Normal"/>
    <w:next w:val="Normal"/>
    <w:link w:val="Titlu1Caracter"/>
    <w:qFormat/>
    <w:rsid w:val="00C50F69"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Titlu2">
    <w:name w:val="heading 2"/>
    <w:basedOn w:val="Normal"/>
    <w:next w:val="Normal"/>
    <w:link w:val="Titlu2Caracter"/>
    <w:qFormat/>
    <w:rsid w:val="00C50F69"/>
    <w:pPr>
      <w:keepNext/>
      <w:jc w:val="center"/>
      <w:outlineLvl w:val="1"/>
    </w:pPr>
    <w:rPr>
      <w:b/>
      <w:bCs/>
    </w:rPr>
  </w:style>
  <w:style w:type="paragraph" w:styleId="Titlu3">
    <w:name w:val="heading 3"/>
    <w:basedOn w:val="Normal"/>
    <w:next w:val="Normal"/>
    <w:link w:val="Titlu3Caracter"/>
    <w:qFormat/>
    <w:rsid w:val="00C50F69"/>
    <w:pPr>
      <w:keepNext/>
      <w:jc w:val="center"/>
      <w:outlineLvl w:val="2"/>
    </w:pPr>
    <w:rPr>
      <w:rFonts w:ascii="Bodoni Black" w:hAnsi="Bodoni Black"/>
      <w:b/>
      <w:bCs/>
      <w:sz w:val="28"/>
      <w:lang w:bidi="ar-EG"/>
    </w:rPr>
  </w:style>
  <w:style w:type="paragraph" w:styleId="Titlu4">
    <w:name w:val="heading 4"/>
    <w:basedOn w:val="Normal"/>
    <w:next w:val="Normal"/>
    <w:link w:val="Titlu4Caracter"/>
    <w:qFormat/>
    <w:rsid w:val="00C50F69"/>
    <w:pPr>
      <w:keepNext/>
      <w:jc w:val="center"/>
      <w:outlineLvl w:val="3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C50F69"/>
    <w:rPr>
      <w:b/>
      <w:bCs/>
      <w:sz w:val="24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rsid w:val="00C50F69"/>
    <w:rPr>
      <w:rFonts w:ascii="Bookman Old Style" w:hAnsi="Bookman Old Style"/>
      <w:b/>
      <w:bCs/>
      <w:sz w:val="24"/>
      <w:szCs w:val="24"/>
      <w:lang w:val="ro-RO"/>
    </w:rPr>
  </w:style>
  <w:style w:type="character" w:customStyle="1" w:styleId="Titlu3Caracter">
    <w:name w:val="Titlu 3 Caracter"/>
    <w:basedOn w:val="Fontdeparagrafimplicit"/>
    <w:link w:val="Titlu3"/>
    <w:rsid w:val="00C50F69"/>
    <w:rPr>
      <w:rFonts w:ascii="Bodoni Black" w:hAnsi="Bodoni Black"/>
      <w:b/>
      <w:bCs/>
      <w:sz w:val="28"/>
      <w:szCs w:val="24"/>
      <w:lang w:val="ro-RO" w:bidi="ar-EG"/>
    </w:rPr>
  </w:style>
  <w:style w:type="character" w:customStyle="1" w:styleId="Titlu4Caracter">
    <w:name w:val="Titlu 4 Caracter"/>
    <w:basedOn w:val="Fontdeparagrafimplicit"/>
    <w:link w:val="Titlu4"/>
    <w:rsid w:val="00C50F69"/>
    <w:rPr>
      <w:rFonts w:ascii="Bookman Old Style" w:hAnsi="Bookman Old Style"/>
      <w:sz w:val="28"/>
      <w:szCs w:val="24"/>
      <w:lang w:val="ro-RO"/>
    </w:rPr>
  </w:style>
  <w:style w:type="paragraph" w:styleId="Cuprins1">
    <w:name w:val="toc 1"/>
    <w:basedOn w:val="Normal"/>
    <w:next w:val="Normal"/>
    <w:autoRedefine/>
    <w:uiPriority w:val="39"/>
    <w:qFormat/>
    <w:rsid w:val="00C50F69"/>
  </w:style>
  <w:style w:type="paragraph" w:styleId="Cuprins2">
    <w:name w:val="toc 2"/>
    <w:basedOn w:val="Normal"/>
    <w:next w:val="Normal"/>
    <w:autoRedefine/>
    <w:uiPriority w:val="39"/>
    <w:unhideWhenUsed/>
    <w:qFormat/>
    <w:rsid w:val="00C50F69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Cuprins3">
    <w:name w:val="toc 3"/>
    <w:basedOn w:val="Normal"/>
    <w:next w:val="Normal"/>
    <w:autoRedefine/>
    <w:uiPriority w:val="39"/>
    <w:qFormat/>
    <w:rsid w:val="00C50F69"/>
    <w:pPr>
      <w:ind w:left="480"/>
    </w:pPr>
  </w:style>
  <w:style w:type="paragraph" w:styleId="Legend">
    <w:name w:val="caption"/>
    <w:basedOn w:val="Normal"/>
    <w:next w:val="Normal"/>
    <w:qFormat/>
    <w:rsid w:val="00C50F69"/>
    <w:pPr>
      <w:jc w:val="center"/>
    </w:pPr>
    <w:rPr>
      <w:rFonts w:ascii="Georgia" w:hAnsi="Georgia"/>
      <w:b/>
      <w:bCs/>
      <w:lang w:bidi="ar-EG"/>
    </w:rPr>
  </w:style>
  <w:style w:type="paragraph" w:styleId="Listparagraf">
    <w:name w:val="List Paragraph"/>
    <w:basedOn w:val="Normal"/>
    <w:uiPriority w:val="34"/>
    <w:qFormat/>
    <w:rsid w:val="00C50F69"/>
    <w:pPr>
      <w:ind w:left="720"/>
    </w:p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C50F69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21DC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21DC5"/>
    <w:rPr>
      <w:rFonts w:ascii="Tahoma" w:hAnsi="Tahoma" w:cs="Tahoma"/>
      <w:sz w:val="16"/>
      <w:szCs w:val="16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1DC5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1DC5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B4A7AD2B0694A9AC087C1276153C9" ma:contentTypeVersion="0" ma:contentTypeDescription="Create a new document." ma:contentTypeScope="" ma:versionID="af64ad38b15948152b07655fd144b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1E396A-BC63-4A0A-AA1F-3C4DF9173C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9C5FE6-44FB-4867-BF89-D18E7938A7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265D17-B78F-48DC-A3B5-1C390184E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10</cp:revision>
  <cp:lastPrinted>2021-09-20T05:22:00Z</cp:lastPrinted>
  <dcterms:created xsi:type="dcterms:W3CDTF">2021-09-28T13:04:00Z</dcterms:created>
  <dcterms:modified xsi:type="dcterms:W3CDTF">2022-10-21T04:08:00Z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0x010100739B4A7AD2B0694A9AC087C1276153C9</vt:lpwstr>
  </property>
</Properties>
</file>