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B1" w:rsidRPr="00FC5706" w:rsidRDefault="00FC5706" w:rsidP="00FC5706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FC570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-524510</wp:posOffset>
            </wp:positionV>
            <wp:extent cx="5943600" cy="110553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2B1" w:rsidRPr="002A5562" w:rsidRDefault="003C32B1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4647E6" w:rsidRPr="004647E6" w:rsidRDefault="004647E6" w:rsidP="004647E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4647E6">
        <w:rPr>
          <w:b/>
          <w:bCs/>
          <w:i/>
          <w:iCs/>
          <w:color w:val="000000"/>
          <w:sz w:val="26"/>
          <w:szCs w:val="26"/>
          <w:lang w:eastAsia="en-US"/>
        </w:rPr>
        <w:t>la concursul de promovare în grad</w:t>
      </w:r>
      <w:r w:rsidR="001B6035">
        <w:rPr>
          <w:b/>
          <w:bCs/>
          <w:i/>
          <w:iCs/>
          <w:color w:val="000000"/>
          <w:sz w:val="26"/>
          <w:szCs w:val="26"/>
          <w:lang w:eastAsia="en-US"/>
        </w:rPr>
        <w:t>ul</w:t>
      </w:r>
      <w:r w:rsidRPr="004647E6">
        <w:rPr>
          <w:b/>
          <w:bCs/>
          <w:i/>
          <w:iCs/>
          <w:color w:val="000000"/>
          <w:sz w:val="26"/>
          <w:szCs w:val="26"/>
          <w:lang w:eastAsia="en-US"/>
        </w:rPr>
        <w:t xml:space="preserve"> profesional </w:t>
      </w:r>
      <w:r w:rsidR="001B6035">
        <w:rPr>
          <w:b/>
          <w:bCs/>
          <w:i/>
          <w:iCs/>
          <w:color w:val="000000"/>
          <w:sz w:val="26"/>
          <w:szCs w:val="26"/>
          <w:lang w:eastAsia="en-US"/>
        </w:rPr>
        <w:t xml:space="preserve">inspector </w:t>
      </w:r>
      <w:r w:rsidR="000F3653">
        <w:rPr>
          <w:b/>
          <w:bCs/>
          <w:i/>
          <w:iCs/>
          <w:color w:val="000000"/>
          <w:sz w:val="26"/>
          <w:szCs w:val="26"/>
          <w:lang w:eastAsia="en-US"/>
        </w:rPr>
        <w:t>principal</w:t>
      </w:r>
    </w:p>
    <w:p w:rsidR="004647E6" w:rsidRPr="004647E6" w:rsidRDefault="004647E6" w:rsidP="004647E6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4647E6">
        <w:rPr>
          <w:b/>
          <w:bCs/>
          <w:i/>
          <w:iCs/>
          <w:color w:val="000000"/>
          <w:sz w:val="26"/>
          <w:szCs w:val="26"/>
          <w:lang w:eastAsia="en-US"/>
        </w:rPr>
        <w:t xml:space="preserve"> la </w:t>
      </w:r>
      <w:r w:rsidR="000F3653">
        <w:rPr>
          <w:b/>
          <w:bCs/>
          <w:i/>
          <w:iCs/>
          <w:color w:val="000000"/>
          <w:sz w:val="26"/>
          <w:szCs w:val="26"/>
          <w:lang w:eastAsia="en-US"/>
        </w:rPr>
        <w:t>Biroul Documentații Tehnice</w:t>
      </w:r>
    </w:p>
    <w:p w:rsidR="005E77A7" w:rsidRPr="003C32B1" w:rsidRDefault="005E77A7" w:rsidP="003C32B1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en-US"/>
        </w:rPr>
      </w:pPr>
      <w:r>
        <w:rPr>
          <w:b/>
          <w:lang w:val="it-IT"/>
        </w:rPr>
        <w:t>1</w:t>
      </w:r>
      <w:r w:rsidRPr="005E77A7">
        <w:rPr>
          <w:b/>
          <w:lang w:val="it-IT"/>
        </w:rPr>
        <w:t>. Constitu</w:t>
      </w:r>
      <w:proofErr w:type="spellStart"/>
      <w:r w:rsidRPr="005E77A7">
        <w:rPr>
          <w:b/>
        </w:rPr>
        <w:t>ția</w:t>
      </w:r>
      <w:proofErr w:type="spellEnd"/>
      <w:r w:rsidRPr="005E77A7">
        <w:rPr>
          <w:b/>
        </w:rPr>
        <w:t xml:space="preserve"> României, republicată</w:t>
      </w:r>
      <w:r w:rsidRPr="005E77A7">
        <w:rPr>
          <w:b/>
          <w:lang w:val="en-US"/>
        </w:rPr>
        <w:t>.</w:t>
      </w:r>
    </w:p>
    <w:p w:rsidR="005E77A7" w:rsidRPr="005E77A7" w:rsidRDefault="005E77A7" w:rsidP="005E77A7">
      <w:pPr>
        <w:spacing w:line="276" w:lineRule="auto"/>
        <w:ind w:left="567" w:right="-284"/>
        <w:jc w:val="both"/>
        <w:rPr>
          <w:lang w:val="it-IT"/>
        </w:rPr>
      </w:pPr>
      <w:r w:rsidRPr="005E77A7">
        <w:rPr>
          <w:lang w:val="it-IT"/>
        </w:rPr>
        <w:t>Drepturile, libertățile și îndatoririle fundamentale</w:t>
      </w:r>
      <w:r>
        <w:rPr>
          <w:lang w:val="it-IT"/>
        </w:rP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  <w:rPr>
          <w:lang w:val="it-IT"/>
        </w:rPr>
      </w:pPr>
      <w:r w:rsidRPr="005E77A7">
        <w:rPr>
          <w:lang w:val="it-IT"/>
        </w:rPr>
        <w:t>Administrația publică locală</w:t>
      </w:r>
      <w:r>
        <w:rPr>
          <w:lang w:val="it-IT"/>
        </w:rPr>
        <w:t>;</w:t>
      </w:r>
    </w:p>
    <w:p w:rsidR="000E2B54" w:rsidRPr="000E2B54" w:rsidRDefault="005E77A7" w:rsidP="000E2B54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2. </w:t>
      </w:r>
      <w:r w:rsidR="000E2B54" w:rsidRPr="000E2B54">
        <w:rPr>
          <w:b/>
          <w:lang w:val="it-IT"/>
        </w:rPr>
        <w:t xml:space="preserve">Ordonanța  de  Urgență  nr. 57/2019  privind  Codul  administrativ,  cu  modificările  și </w:t>
      </w:r>
    </w:p>
    <w:p w:rsidR="000E2B54" w:rsidRDefault="000E2B54" w:rsidP="000E2B54">
      <w:pPr>
        <w:spacing w:line="276" w:lineRule="auto"/>
        <w:ind w:left="-284" w:right="-284"/>
        <w:jc w:val="both"/>
        <w:rPr>
          <w:b/>
          <w:lang w:val="it-IT"/>
        </w:rPr>
      </w:pPr>
      <w:r w:rsidRPr="000E2B54">
        <w:rPr>
          <w:b/>
          <w:lang w:val="it-IT"/>
        </w:rPr>
        <w:t>completări</w:t>
      </w:r>
      <w:r>
        <w:rPr>
          <w:b/>
          <w:lang w:val="it-IT"/>
        </w:rPr>
        <w:t>le ulterioare.</w:t>
      </w:r>
    </w:p>
    <w:p w:rsidR="005E77A7" w:rsidRPr="005E77A7" w:rsidRDefault="000E2B54" w:rsidP="000E2B54">
      <w:pPr>
        <w:spacing w:line="276" w:lineRule="auto"/>
        <w:ind w:left="-284" w:right="-284"/>
        <w:jc w:val="both"/>
      </w:pPr>
      <w:r>
        <w:rPr>
          <w:b/>
          <w:lang w:val="it-IT"/>
        </w:rPr>
        <w:tab/>
        <w:t xml:space="preserve">          </w:t>
      </w:r>
      <w:r w:rsidR="004647E6">
        <w:t>Dispoziții generale</w:t>
      </w:r>
      <w:r w:rsidR="005E77A7" w:rsidRPr="005E77A7"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Statutul funcţionarilor publici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Discriminarea şi hărţuirea morală la locul de muncă</w:t>
      </w:r>
      <w: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Consiliul Naţional pentru Combaterea Discriminării</w:t>
      </w:r>
      <w: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Sancţionarea formelor de discriminare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</w:rPr>
      </w:pPr>
      <w:r w:rsidRPr="005E77A7">
        <w:rPr>
          <w:b/>
        </w:rPr>
        <w:t>4. Legea nr. 202/2002 privind egalitatea de şanse şi tratament între femei şi bărbaţi, republicată, cu modificările şi completările ulterioare.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Egalitatea de şanse şi tratament între femei şi bărbaţi în domeniul muncii</w:t>
      </w:r>
      <w:r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Agenţia Naţională pentru Egalitatea de Şanse între Femei şi Bărbaţi</w:t>
      </w:r>
      <w:r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Soluţionarea sesizărilor şi reclamaţiilor privind discriminarea pe criteriul sex</w:t>
      </w:r>
      <w:r>
        <w:t>;</w:t>
      </w:r>
    </w:p>
    <w:p w:rsidR="000F3653" w:rsidRPr="006A6AC5" w:rsidRDefault="006564E6" w:rsidP="006564E6">
      <w:pPr>
        <w:spacing w:line="276" w:lineRule="auto"/>
        <w:ind w:left="-284" w:right="-284"/>
        <w:jc w:val="both"/>
        <w:rPr>
          <w:b/>
        </w:rPr>
      </w:pPr>
      <w:r>
        <w:rPr>
          <w:b/>
        </w:rPr>
        <w:t xml:space="preserve">5. </w:t>
      </w:r>
      <w:r w:rsidRPr="006564E6">
        <w:rPr>
          <w:b/>
        </w:rPr>
        <w:t xml:space="preserve">INSTRUCȚIUNEA (ANAP) nr. 1/2021 </w:t>
      </w:r>
      <w:r w:rsidRPr="006A6AC5">
        <w:rPr>
          <w:b/>
        </w:rPr>
        <w:t>privind modificarea contractului de achiziţie publică/contractului de achiziţie sectorială/acordului-cadru</w:t>
      </w:r>
      <w:r w:rsidR="000F3653" w:rsidRPr="006A6AC5">
        <w:rPr>
          <w:b/>
          <w:lang w:val="it-IT"/>
        </w:rPr>
        <w:t>.</w:t>
      </w:r>
    </w:p>
    <w:p w:rsidR="006564E6" w:rsidRDefault="00E006D0" w:rsidP="00E006D0">
      <w:pPr>
        <w:pStyle w:val="Listparagraf"/>
        <w:spacing w:line="276" w:lineRule="auto"/>
        <w:ind w:left="567" w:right="-284" w:hanging="49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564E6" w:rsidRPr="006564E6">
        <w:rPr>
          <w:rFonts w:ascii="Times New Roman" w:hAnsi="Times New Roman"/>
          <w:sz w:val="24"/>
          <w:szCs w:val="24"/>
        </w:rPr>
        <w:t xml:space="preserve">Modificări nesubstanţiale ale contractului/acordului-cadru (nu necesită o nouă procedură de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564E6" w:rsidRPr="006564E6">
        <w:rPr>
          <w:rFonts w:ascii="Times New Roman" w:hAnsi="Times New Roman"/>
          <w:sz w:val="24"/>
          <w:szCs w:val="24"/>
        </w:rPr>
        <w:t>atribuire)</w:t>
      </w:r>
      <w:r w:rsidR="006564E6">
        <w:rPr>
          <w:rFonts w:ascii="Times New Roman" w:hAnsi="Times New Roman"/>
          <w:sz w:val="24"/>
          <w:szCs w:val="24"/>
        </w:rPr>
        <w:t xml:space="preserve"> – Capitolul II</w:t>
      </w:r>
      <w:r w:rsidR="00AB46EB">
        <w:rPr>
          <w:rFonts w:ascii="Times New Roman" w:hAnsi="Times New Roman"/>
          <w:sz w:val="24"/>
          <w:szCs w:val="24"/>
        </w:rPr>
        <w:t>;</w:t>
      </w:r>
    </w:p>
    <w:p w:rsidR="000F3653" w:rsidRPr="006564E6" w:rsidRDefault="006564E6" w:rsidP="00E006D0">
      <w:pPr>
        <w:pStyle w:val="Listparagraf"/>
        <w:spacing w:after="0" w:line="276" w:lineRule="auto"/>
        <w:ind w:left="567" w:right="-284" w:hanging="851"/>
        <w:jc w:val="both"/>
        <w:rPr>
          <w:rFonts w:ascii="Times New Roman" w:hAnsi="Times New Roman"/>
          <w:sz w:val="24"/>
          <w:szCs w:val="24"/>
        </w:rPr>
      </w:pPr>
      <w:r w:rsidRPr="006564E6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="00AB46EB">
        <w:rPr>
          <w:rFonts w:ascii="Times New Roman" w:hAnsi="Times New Roman"/>
          <w:b/>
          <w:sz w:val="24"/>
          <w:szCs w:val="24"/>
        </w:rPr>
        <w:t xml:space="preserve">Legea nr. 98/2016 </w:t>
      </w:r>
      <w:r w:rsidR="000F3653" w:rsidRPr="000F3653">
        <w:rPr>
          <w:rFonts w:ascii="Times New Roman" w:hAnsi="Times New Roman"/>
          <w:b/>
          <w:sz w:val="24"/>
          <w:szCs w:val="24"/>
        </w:rPr>
        <w:t>privind achizițiile publice, cu modificările și completările ulterioare.</w:t>
      </w:r>
      <w:r w:rsidR="000F3653" w:rsidRPr="000F3653">
        <w:rPr>
          <w:rFonts w:ascii="Times New Roman" w:hAnsi="Times New Roman"/>
          <w:sz w:val="24"/>
          <w:szCs w:val="24"/>
        </w:rPr>
        <w:t xml:space="preserve">     </w:t>
      </w:r>
      <w:r w:rsidR="000F3653">
        <w:rPr>
          <w:rFonts w:ascii="Times New Roman" w:hAnsi="Times New Roman"/>
          <w:sz w:val="24"/>
          <w:szCs w:val="24"/>
        </w:rPr>
        <w:t xml:space="preserve">       </w:t>
      </w:r>
      <w:r w:rsidR="00E006D0">
        <w:rPr>
          <w:rFonts w:ascii="Times New Roman" w:hAnsi="Times New Roman"/>
          <w:sz w:val="24"/>
          <w:szCs w:val="24"/>
        </w:rPr>
        <w:t xml:space="preserve">       </w:t>
      </w:r>
      <w:r w:rsidR="00AB46EB" w:rsidRPr="00AB46EB">
        <w:rPr>
          <w:rFonts w:ascii="Times New Roman" w:hAnsi="Times New Roman"/>
          <w:sz w:val="24"/>
          <w:szCs w:val="24"/>
        </w:rPr>
        <w:t>Modificarea contractului de achiziţie publică/acordului-cadru</w:t>
      </w:r>
      <w:r w:rsidR="00AB46EB">
        <w:rPr>
          <w:rFonts w:ascii="Times New Roman" w:hAnsi="Times New Roman"/>
          <w:sz w:val="24"/>
          <w:szCs w:val="24"/>
        </w:rPr>
        <w:t>;</w:t>
      </w:r>
    </w:p>
    <w:p w:rsidR="006A6AC5" w:rsidRPr="006A6AC5" w:rsidRDefault="006A6AC5" w:rsidP="001B6035">
      <w:pPr>
        <w:spacing w:line="276" w:lineRule="auto"/>
        <w:ind w:left="-284" w:right="-284"/>
        <w:jc w:val="both"/>
      </w:pPr>
      <w:r>
        <w:rPr>
          <w:b/>
        </w:rPr>
        <w:t>7</w:t>
      </w:r>
      <w:r w:rsidR="006564E6">
        <w:rPr>
          <w:b/>
        </w:rPr>
        <w:t xml:space="preserve">. </w:t>
      </w:r>
      <w:proofErr w:type="spellStart"/>
      <w:r w:rsidR="000F3653" w:rsidRPr="006564E6">
        <w:rPr>
          <w:b/>
        </w:rPr>
        <w:t>Atribuţiile</w:t>
      </w:r>
      <w:proofErr w:type="spellEnd"/>
      <w:r w:rsidR="000F3653" w:rsidRPr="006564E6">
        <w:rPr>
          <w:b/>
        </w:rPr>
        <w:t xml:space="preserve"> Biroului Documentații Tehnice</w:t>
      </w:r>
      <w:r w:rsidR="00AB46EB">
        <w:rPr>
          <w:b/>
        </w:rPr>
        <w:t xml:space="preserve"> – Direcția Investiții Publice</w:t>
      </w:r>
      <w:r w:rsidR="000F3653" w:rsidRPr="006564E6">
        <w:rPr>
          <w:b/>
        </w:rPr>
        <w:t xml:space="preserve"> din cadrul Direcției Generală Programe de Dezvoltare Urbană și Fonduri </w:t>
      </w:r>
      <w:r w:rsidR="000F3653" w:rsidRPr="006A6AC5">
        <w:rPr>
          <w:b/>
        </w:rPr>
        <w:t>Europene</w:t>
      </w:r>
      <w:r w:rsidR="00AB46EB" w:rsidRPr="006A6AC5">
        <w:t xml:space="preserve"> </w:t>
      </w:r>
      <w:r w:rsidRPr="006A6AC5">
        <w:t xml:space="preserve">conform Regulamentului de Organizare </w:t>
      </w:r>
      <w:proofErr w:type="spellStart"/>
      <w:r w:rsidRPr="006A6AC5">
        <w:t>şi</w:t>
      </w:r>
      <w:proofErr w:type="spellEnd"/>
      <w:r w:rsidRPr="006A6AC5">
        <w:t xml:space="preserve"> </w:t>
      </w:r>
      <w:proofErr w:type="spellStart"/>
      <w:r w:rsidRPr="006A6AC5">
        <w:t>Funcţionare</w:t>
      </w:r>
      <w:proofErr w:type="spellEnd"/>
      <w:r w:rsidRPr="006A6AC5">
        <w:t xml:space="preserve"> al Primăriei Sectorului 2 disponibil pe site-ul Primăriei Sectorului 2, www.ps2.ro.</w:t>
      </w:r>
    </w:p>
    <w:p w:rsidR="000F3653" w:rsidRPr="000F3653" w:rsidRDefault="006A6AC5" w:rsidP="006A6AC5">
      <w:pPr>
        <w:spacing w:line="276" w:lineRule="auto"/>
        <w:ind w:left="-284" w:right="-284"/>
        <w:jc w:val="both"/>
        <w:rPr>
          <w:b/>
        </w:rPr>
      </w:pPr>
      <w:r w:rsidRPr="006A6AC5">
        <w:rPr>
          <w:b/>
        </w:rPr>
        <w:t xml:space="preserve">                      </w:t>
      </w:r>
    </w:p>
    <w:sectPr w:rsidR="000F3653" w:rsidRPr="000F3653" w:rsidSect="005B0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08" w:rsidRDefault="00C71F08" w:rsidP="00834408">
      <w:r>
        <w:separator/>
      </w:r>
    </w:p>
  </w:endnote>
  <w:endnote w:type="continuationSeparator" w:id="0">
    <w:p w:rsidR="00C71F08" w:rsidRDefault="00C71F08" w:rsidP="0083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08" w:rsidRDefault="0083440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08" w:rsidRDefault="008344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08" w:rsidRDefault="008344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08" w:rsidRDefault="00C71F08" w:rsidP="00834408">
      <w:r>
        <w:separator/>
      </w:r>
    </w:p>
  </w:footnote>
  <w:footnote w:type="continuationSeparator" w:id="0">
    <w:p w:rsidR="00C71F08" w:rsidRDefault="00C71F08" w:rsidP="00834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08" w:rsidRDefault="0083440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08" w:rsidRDefault="0083440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08" w:rsidRDefault="0083440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F2F"/>
    <w:multiLevelType w:val="hybridMultilevel"/>
    <w:tmpl w:val="7916A6C0"/>
    <w:lvl w:ilvl="0" w:tplc="68F87B44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FF824A6"/>
    <w:multiLevelType w:val="hybridMultilevel"/>
    <w:tmpl w:val="D012C00E"/>
    <w:lvl w:ilvl="0" w:tplc="2272C1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F8C"/>
    <w:rsid w:val="000723D8"/>
    <w:rsid w:val="000E2B54"/>
    <w:rsid w:val="000F3653"/>
    <w:rsid w:val="001828F5"/>
    <w:rsid w:val="001B6035"/>
    <w:rsid w:val="00257BFC"/>
    <w:rsid w:val="002A5562"/>
    <w:rsid w:val="002B7C1E"/>
    <w:rsid w:val="003C32B1"/>
    <w:rsid w:val="00426685"/>
    <w:rsid w:val="004647E6"/>
    <w:rsid w:val="00546B3E"/>
    <w:rsid w:val="00547173"/>
    <w:rsid w:val="005B098D"/>
    <w:rsid w:val="005B38D2"/>
    <w:rsid w:val="005D1BF8"/>
    <w:rsid w:val="005E77A7"/>
    <w:rsid w:val="006564E6"/>
    <w:rsid w:val="006A6AC5"/>
    <w:rsid w:val="006E0F8C"/>
    <w:rsid w:val="007E75E4"/>
    <w:rsid w:val="00834408"/>
    <w:rsid w:val="008A2D67"/>
    <w:rsid w:val="00992A64"/>
    <w:rsid w:val="009C7CA5"/>
    <w:rsid w:val="009E26FD"/>
    <w:rsid w:val="00AB46EB"/>
    <w:rsid w:val="00AB7173"/>
    <w:rsid w:val="00B6207D"/>
    <w:rsid w:val="00BD0198"/>
    <w:rsid w:val="00C71F08"/>
    <w:rsid w:val="00E006D0"/>
    <w:rsid w:val="00EC29A6"/>
    <w:rsid w:val="00ED3FC9"/>
    <w:rsid w:val="00F82288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83440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3440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83440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3440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2022-12-15T06:16:00Z</dcterms:created>
  <dcterms:modified xsi:type="dcterms:W3CDTF">2022-12-15T06:16:00Z</dcterms:modified>
</cp:coreProperties>
</file>