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09" w:rsidRDefault="00D910B9" w:rsidP="00B64D09">
      <w:bookmarkStart w:id="0" w:name="_GoBack"/>
      <w:bookmarkEnd w:id="0"/>
      <w:r w:rsidRPr="006C1109">
        <w:rPr>
          <w:rFonts w:ascii="Times New Roman" w:hAnsi="Times New Roman" w:cs="Times New Roman"/>
          <w:noProof/>
          <w:color w:val="auto"/>
          <w:kern w:val="0"/>
          <w:sz w:val="22"/>
          <w:szCs w:val="22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C43D283" wp14:editId="60EFCEA5">
            <wp:simplePos x="0" y="0"/>
            <wp:positionH relativeFrom="margin">
              <wp:posOffset>0</wp:posOffset>
            </wp:positionH>
            <wp:positionV relativeFrom="margin">
              <wp:posOffset>257175</wp:posOffset>
            </wp:positionV>
            <wp:extent cx="5943600" cy="1104900"/>
            <wp:effectExtent l="0" t="0" r="0" b="0"/>
            <wp:wrapSquare wrapText="bothSides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10B9" w:rsidRDefault="00D910B9" w:rsidP="00D910B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3730" w:rsidRDefault="00223730" w:rsidP="006C1109">
      <w:pPr>
        <w:keepNext/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55520" w:rsidRPr="006C1109" w:rsidRDefault="00C9466F" w:rsidP="006C1109">
      <w:pPr>
        <w:keepNext/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1109">
        <w:rPr>
          <w:rFonts w:ascii="Times New Roman" w:hAnsi="Times New Roman" w:cs="Times New Roman"/>
          <w:b/>
          <w:bCs/>
          <w:i/>
          <w:sz w:val="24"/>
          <w:szCs w:val="24"/>
        </w:rPr>
        <w:t>TEMATICA</w:t>
      </w:r>
    </w:p>
    <w:p w:rsidR="00FD12C9" w:rsidRPr="006C1109" w:rsidRDefault="004752BA" w:rsidP="006C1109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r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      </w:t>
      </w:r>
      <w:proofErr w:type="gramStart"/>
      <w:r w:rsidR="00FD12C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la</w:t>
      </w:r>
      <w:proofErr w:type="gramEnd"/>
      <w:r w:rsidR="00D910B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D910B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concursul</w:t>
      </w:r>
      <w:proofErr w:type="spellEnd"/>
      <w:r w:rsidR="00D910B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="00FD12C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de </w:t>
      </w:r>
      <w:proofErr w:type="spellStart"/>
      <w:r w:rsidR="00FD12C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promovare</w:t>
      </w:r>
      <w:proofErr w:type="spellEnd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în</w:t>
      </w:r>
      <w:proofErr w:type="spellEnd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9D1141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grad</w:t>
      </w:r>
      <w:proofErr w:type="spellEnd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C803B5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profesional</w:t>
      </w:r>
      <w:proofErr w:type="spellEnd"/>
      <w:r w:rsidR="001C412C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D910B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 w:rsidR="00D910B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="001C412C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principal/</w:t>
      </w:r>
      <w:r w:rsidR="00C803B5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D910B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consilier</w:t>
      </w:r>
      <w:proofErr w:type="spellEnd"/>
      <w:r w:rsidR="00D910B9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C803B5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superior</w:t>
      </w:r>
      <w:proofErr w:type="spellEnd"/>
      <w:r w:rsidR="00C803B5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</w:p>
    <w:p w:rsidR="00101015" w:rsidRPr="006C1109" w:rsidRDefault="004752BA" w:rsidP="006C1109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r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     </w:t>
      </w:r>
      <w:proofErr w:type="gramStart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la</w:t>
      </w:r>
      <w:proofErr w:type="gramEnd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Serviciul</w:t>
      </w:r>
      <w:proofErr w:type="spellEnd"/>
      <w:r w:rsidR="001448C3"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r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Stare </w:t>
      </w:r>
      <w:proofErr w:type="spellStart"/>
      <w:r w:rsidRPr="006C1109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Civilă</w:t>
      </w:r>
      <w:proofErr w:type="spellEnd"/>
    </w:p>
    <w:p w:rsidR="00F55520" w:rsidRPr="006C1109" w:rsidRDefault="00F55520" w:rsidP="006C110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lang w:eastAsia="ro-RO"/>
        </w:rPr>
      </w:pPr>
    </w:p>
    <w:p w:rsidR="00D910B9" w:rsidRPr="006C1109" w:rsidRDefault="00D910B9" w:rsidP="006C110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lang w:eastAsia="ro-RO"/>
        </w:rPr>
      </w:pPr>
    </w:p>
    <w:p w:rsidR="001D530B" w:rsidRPr="006C1109" w:rsidRDefault="001D530B" w:rsidP="00223730">
      <w:pPr>
        <w:spacing w:after="0" w:line="276" w:lineRule="auto"/>
        <w:ind w:left="180" w:right="-5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09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proofErr w:type="spellStart"/>
      <w:r w:rsidR="00D910B9" w:rsidRPr="006C1109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="00D910B9"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10B9" w:rsidRPr="006C1109">
        <w:rPr>
          <w:rFonts w:ascii="Times New Roman" w:hAnsi="Times New Roman" w:cs="Times New Roman"/>
          <w:b/>
          <w:sz w:val="24"/>
          <w:szCs w:val="24"/>
        </w:rPr>
        <w:t>României</w:t>
      </w:r>
      <w:proofErr w:type="spellEnd"/>
      <w:r w:rsidR="00D910B9" w:rsidRPr="006C110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910B9" w:rsidRPr="006C1109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="00D910B9" w:rsidRPr="006C1109">
        <w:rPr>
          <w:rFonts w:ascii="Times New Roman" w:hAnsi="Times New Roman" w:cs="Times New Roman"/>
          <w:b/>
          <w:sz w:val="24"/>
          <w:szCs w:val="24"/>
        </w:rPr>
        <w:t>.</w:t>
      </w:r>
    </w:p>
    <w:p w:rsidR="001D530B" w:rsidRPr="006C1109" w:rsidRDefault="001D530B" w:rsidP="00223730">
      <w:pPr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109">
        <w:rPr>
          <w:rFonts w:ascii="Times New Roman" w:hAnsi="Times New Roman" w:cs="Times New Roman"/>
          <w:sz w:val="24"/>
          <w:szCs w:val="24"/>
          <w:lang w:val="it-IT"/>
        </w:rPr>
        <w:t>Drepturile, libertățile și îndatoririle fundamentale;</w:t>
      </w:r>
    </w:p>
    <w:p w:rsidR="001D530B" w:rsidRPr="006C1109" w:rsidRDefault="001D530B" w:rsidP="00223730">
      <w:pPr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109">
        <w:rPr>
          <w:rFonts w:ascii="Times New Roman" w:hAnsi="Times New Roman" w:cs="Times New Roman"/>
          <w:sz w:val="24"/>
          <w:szCs w:val="24"/>
          <w:lang w:val="it-IT"/>
        </w:rPr>
        <w:t>Administrația publică locală;</w:t>
      </w:r>
    </w:p>
    <w:p w:rsidR="00223730" w:rsidRDefault="001D530B" w:rsidP="00223730">
      <w:pPr>
        <w:spacing w:after="0" w:line="276" w:lineRule="auto"/>
        <w:ind w:left="270" w:right="-553" w:hanging="55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11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2. Ordon</w:t>
      </w:r>
      <w:r w:rsidR="006C1109" w:rsidRPr="006C11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anța  de  Urgență  nr. 57/2019 privind Codul administrativ, cu modificările </w:t>
      </w:r>
      <w:r w:rsidRPr="006C1109">
        <w:rPr>
          <w:rFonts w:ascii="Times New Roman" w:hAnsi="Times New Roman" w:cs="Times New Roman"/>
          <w:b/>
          <w:sz w:val="24"/>
          <w:szCs w:val="24"/>
          <w:lang w:val="it-IT"/>
        </w:rPr>
        <w:t>și     completăril</w:t>
      </w:r>
      <w:r w:rsidR="00223730" w:rsidRPr="006C1109">
        <w:rPr>
          <w:rFonts w:ascii="Times New Roman" w:hAnsi="Times New Roman" w:cs="Times New Roman"/>
          <w:b/>
          <w:sz w:val="24"/>
          <w:szCs w:val="24"/>
          <w:lang w:val="it-IT"/>
        </w:rPr>
        <w:t>e ulterioare.</w:t>
      </w:r>
    </w:p>
    <w:p w:rsidR="00223730" w:rsidRPr="00F55520" w:rsidRDefault="00223730" w:rsidP="00223730">
      <w:pPr>
        <w:spacing w:after="0" w:line="276" w:lineRule="auto"/>
        <w:ind w:left="-284" w:right="-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52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3730" w:rsidRPr="00223730" w:rsidRDefault="00223730" w:rsidP="00223730">
      <w:pPr>
        <w:spacing w:after="0" w:line="276" w:lineRule="auto"/>
        <w:ind w:left="-284" w:right="-553"/>
        <w:jc w:val="both"/>
        <w:rPr>
          <w:rFonts w:ascii="Times New Roman" w:hAnsi="Times New Roman" w:cs="Times New Roman"/>
          <w:sz w:val="24"/>
          <w:szCs w:val="24"/>
        </w:rPr>
      </w:pPr>
      <w:r w:rsidRPr="0022373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locale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3730" w:rsidRDefault="00223730" w:rsidP="00223730">
      <w:pPr>
        <w:spacing w:after="0" w:line="276" w:lineRule="auto"/>
        <w:ind w:left="-284" w:right="-553"/>
        <w:jc w:val="both"/>
        <w:rPr>
          <w:rFonts w:ascii="Times New Roman" w:hAnsi="Times New Roman" w:cs="Times New Roman"/>
          <w:sz w:val="24"/>
          <w:szCs w:val="24"/>
        </w:rPr>
      </w:pPr>
      <w:r w:rsidRPr="0022373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dispoziţii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73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23730">
        <w:rPr>
          <w:rFonts w:ascii="Times New Roman" w:hAnsi="Times New Roman" w:cs="Times New Roman"/>
          <w:sz w:val="24"/>
          <w:szCs w:val="24"/>
        </w:rPr>
        <w:t xml:space="preserve"> locale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223730" w:rsidP="00223730">
      <w:pPr>
        <w:spacing w:after="0" w:line="276" w:lineRule="auto"/>
        <w:ind w:left="-284" w:right="-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         </w:t>
      </w:r>
      <w:proofErr w:type="spellStart"/>
      <w:r w:rsidR="001D530B" w:rsidRPr="006C1109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1D530B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6C1109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1D530B" w:rsidRPr="006C1109"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1D530B" w:rsidP="00223730">
      <w:pPr>
        <w:autoSpaceDE w:val="0"/>
        <w:autoSpaceDN w:val="0"/>
        <w:adjustRightInd w:val="0"/>
        <w:spacing w:after="0" w:line="276" w:lineRule="auto"/>
        <w:ind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1D530B" w:rsidP="00223730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11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Ordonanţa Guvernului nr. 137/2000 privind prevenirea şi sancţionarea tuturor formelor de    discriminare, republicată, cu modificările şi completările ulterioare.   </w:t>
      </w:r>
    </w:p>
    <w:p w:rsidR="001D530B" w:rsidRPr="006C1109" w:rsidRDefault="001D530B" w:rsidP="00223730">
      <w:pPr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hărţuirea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1D530B" w:rsidP="00223730">
      <w:pPr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0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1D530B" w:rsidP="00223730">
      <w:pPr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09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1D530B" w:rsidP="00223730">
      <w:pPr>
        <w:spacing w:after="0" w:line="276" w:lineRule="auto"/>
        <w:ind w:left="360" w:right="-553"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09">
        <w:rPr>
          <w:rFonts w:ascii="Times New Roman" w:hAnsi="Times New Roman" w:cs="Times New Roman"/>
          <w:b/>
          <w:sz w:val="24"/>
          <w:szCs w:val="24"/>
        </w:rPr>
        <w:t xml:space="preserve">          4.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. 202/2002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egalitatea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şanse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tratament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între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femei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bărbaţi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6C1109">
        <w:rPr>
          <w:rFonts w:ascii="Times New Roman" w:hAnsi="Times New Roman" w:cs="Times New Roman"/>
          <w:b/>
          <w:sz w:val="24"/>
          <w:szCs w:val="24"/>
        </w:rPr>
        <w:t>.</w:t>
      </w:r>
    </w:p>
    <w:p w:rsidR="001D530B" w:rsidRPr="006C1109" w:rsidRDefault="001D530B" w:rsidP="00223730">
      <w:pPr>
        <w:autoSpaceDE w:val="0"/>
        <w:autoSpaceDN w:val="0"/>
        <w:adjustRightInd w:val="0"/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09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1D530B" w:rsidP="00223730">
      <w:pPr>
        <w:autoSpaceDE w:val="0"/>
        <w:autoSpaceDN w:val="0"/>
        <w:adjustRightInd w:val="0"/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09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>;</w:t>
      </w:r>
    </w:p>
    <w:p w:rsidR="001D530B" w:rsidRPr="006C1109" w:rsidRDefault="001D530B" w:rsidP="00223730">
      <w:pPr>
        <w:autoSpaceDE w:val="0"/>
        <w:autoSpaceDN w:val="0"/>
        <w:adjustRightInd w:val="0"/>
        <w:spacing w:after="0" w:line="276" w:lineRule="auto"/>
        <w:ind w:left="567" w:right="-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109"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sesizărilor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reclamaţiilor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sex;</w:t>
      </w:r>
    </w:p>
    <w:p w:rsidR="002675D9" w:rsidRPr="006C1109" w:rsidRDefault="00355A32" w:rsidP="00223730">
      <w:pPr>
        <w:spacing w:after="0" w:line="276" w:lineRule="auto"/>
        <w:ind w:left="270" w:right="-553" w:hanging="55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r w:rsidR="006C1109" w:rsidRPr="006C1109">
        <w:rPr>
          <w:rFonts w:ascii="Times New Roman" w:hAnsi="Times New Roman" w:cs="Times New Roman"/>
          <w:sz w:val="24"/>
          <w:szCs w:val="24"/>
        </w:rPr>
        <w:tab/>
      </w:r>
      <w:r w:rsidR="00B46586" w:rsidRPr="006C1109">
        <w:rPr>
          <w:rFonts w:ascii="Times New Roman" w:hAnsi="Times New Roman" w:cs="Times New Roman"/>
          <w:b/>
          <w:sz w:val="24"/>
          <w:szCs w:val="24"/>
        </w:rPr>
        <w:t>5</w:t>
      </w:r>
      <w:r w:rsidR="00F55520" w:rsidRPr="006C110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F39C6" w:rsidRPr="006C1109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="001F39C6" w:rsidRPr="006C1109">
        <w:rPr>
          <w:rFonts w:ascii="Times New Roman" w:hAnsi="Times New Roman" w:cs="Times New Roman"/>
          <w:b/>
          <w:sz w:val="24"/>
          <w:szCs w:val="24"/>
        </w:rPr>
        <w:t xml:space="preserve"> 119/1996 cu </w:t>
      </w:r>
      <w:proofErr w:type="spellStart"/>
      <w:r w:rsidR="00D910B9" w:rsidRPr="006C1109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="00D910B9" w:rsidRPr="006C1109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D910B9" w:rsidRPr="006C1109">
        <w:rPr>
          <w:rFonts w:ascii="Times New Roman" w:hAnsi="Times New Roman" w:cs="Times New Roman"/>
          <w:b/>
          <w:sz w:val="24"/>
          <w:szCs w:val="24"/>
        </w:rPr>
        <w:t>actele</w:t>
      </w:r>
      <w:proofErr w:type="spellEnd"/>
      <w:r w:rsidR="00D910B9" w:rsidRPr="006C110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D910B9" w:rsidRPr="006C1109">
        <w:rPr>
          <w:rFonts w:ascii="Times New Roman" w:hAnsi="Times New Roman" w:cs="Times New Roman"/>
          <w:b/>
          <w:sz w:val="24"/>
          <w:szCs w:val="24"/>
        </w:rPr>
        <w:t>stre</w:t>
      </w:r>
      <w:proofErr w:type="spellEnd"/>
      <w:r w:rsidR="00D910B9"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10B9" w:rsidRPr="006C1109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="007D45B6" w:rsidRPr="006C110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45B6" w:rsidRPr="006C1109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="006C1109" w:rsidRPr="006C1109">
        <w:rPr>
          <w:rFonts w:ascii="Times New Roman" w:hAnsi="Times New Roman" w:cs="Times New Roman"/>
          <w:b/>
          <w:sz w:val="24"/>
          <w:szCs w:val="24"/>
        </w:rPr>
        <w:t>,</w:t>
      </w:r>
      <w:r w:rsidR="006C1109" w:rsidRPr="006C11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cu modificările și completările ulterioare.</w:t>
      </w:r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A32" w:rsidRPr="006C1109" w:rsidRDefault="00355A32" w:rsidP="00223730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1F39C6" w:rsidRPr="006C110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1F39C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9C6" w:rsidRPr="006C1109">
        <w:rPr>
          <w:rFonts w:ascii="Times New Roman" w:hAnsi="Times New Roman" w:cs="Times New Roman"/>
          <w:sz w:val="24"/>
          <w:szCs w:val="24"/>
        </w:rPr>
        <w:t>starii</w:t>
      </w:r>
      <w:proofErr w:type="spellEnd"/>
      <w:r w:rsidR="001F39C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9C6" w:rsidRPr="006C1109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9D1CCF" w:rsidRPr="006C1109" w:rsidRDefault="009D1CCF" w:rsidP="00223730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F39C6" w:rsidRPr="006C1109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="001F39C6" w:rsidRPr="006C1109">
        <w:rPr>
          <w:rFonts w:ascii="Times New Roman" w:hAnsi="Times New Roman" w:cs="Times New Roman"/>
          <w:sz w:val="24"/>
          <w:szCs w:val="24"/>
        </w:rPr>
        <w:t xml:space="preserve"> pec ale </w:t>
      </w:r>
      <w:r w:rsidR="00BC60B7" w:rsidRPr="006C1109">
        <w:rPr>
          <w:rFonts w:ascii="Times New Roman" w:hAnsi="Times New Roman" w:cs="Times New Roman"/>
          <w:sz w:val="24"/>
          <w:szCs w:val="24"/>
        </w:rPr>
        <w:t xml:space="preserve">administrative a </w:t>
      </w:r>
      <w:proofErr w:type="spellStart"/>
      <w:r w:rsidR="00BC60B7" w:rsidRPr="006C1109">
        <w:rPr>
          <w:rFonts w:ascii="Times New Roman" w:hAnsi="Times New Roman" w:cs="Times New Roman"/>
          <w:sz w:val="24"/>
          <w:szCs w:val="24"/>
        </w:rPr>
        <w:t>numelor</w:t>
      </w:r>
      <w:proofErr w:type="spellEnd"/>
      <w:r w:rsidR="00BC60B7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B7" w:rsidRPr="006C110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BC60B7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B7" w:rsidRPr="006C110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9D1CCF" w:rsidRPr="006C1109" w:rsidRDefault="009D1CCF" w:rsidP="00223730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C60B7" w:rsidRPr="006C1109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BC60B7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B7" w:rsidRPr="006C1109">
        <w:rPr>
          <w:rFonts w:ascii="Times New Roman" w:hAnsi="Times New Roman" w:cs="Times New Roman"/>
          <w:sz w:val="24"/>
          <w:szCs w:val="24"/>
        </w:rPr>
        <w:t>menti</w:t>
      </w:r>
      <w:r w:rsidR="00223730">
        <w:rPr>
          <w:rFonts w:ascii="Times New Roman" w:hAnsi="Times New Roman" w:cs="Times New Roman"/>
          <w:sz w:val="24"/>
          <w:szCs w:val="24"/>
        </w:rPr>
        <w:t>unilor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C1109" w:rsidRDefault="00355A32" w:rsidP="00223730">
      <w:pPr>
        <w:spacing w:after="0" w:line="276" w:lineRule="auto"/>
        <w:ind w:left="270" w:right="-553" w:hanging="270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6C110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586" w:rsidRPr="006C1109">
        <w:rPr>
          <w:rFonts w:ascii="Times New Roman" w:hAnsi="Times New Roman" w:cs="Times New Roman"/>
          <w:b/>
          <w:sz w:val="24"/>
          <w:szCs w:val="24"/>
        </w:rPr>
        <w:t>6</w:t>
      </w:r>
      <w:r w:rsidR="002675D9" w:rsidRPr="006C11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75D9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</w:t>
      </w:r>
      <w:r w:rsidR="00B46586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otărârea</w:t>
      </w:r>
      <w:proofErr w:type="spellEnd"/>
      <w:r w:rsidR="00B46586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Guvernului</w:t>
      </w:r>
      <w:proofErr w:type="spellEnd"/>
      <w:r w:rsidR="00F64371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2675D9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</w:t>
      </w:r>
      <w:proofErr w:type="spellEnd"/>
      <w:r w:rsidR="002675D9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. </w:t>
      </w:r>
      <w:r w:rsidR="00BC60B7" w:rsidRPr="006C11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64/2011</w:t>
      </w:r>
      <w:r w:rsidR="002675D9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aprobarea</w:t>
      </w:r>
      <w:proofErr w:type="spellEnd"/>
      <w:r w:rsidR="002675D9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BC60B7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Metodologiei</w:t>
      </w:r>
      <w:proofErr w:type="spellEnd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cu </w:t>
      </w:r>
      <w:proofErr w:type="spellStart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privire</w:t>
      </w:r>
      <w:proofErr w:type="spellEnd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la </w:t>
      </w:r>
      <w:proofErr w:type="spellStart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aplicarea</w:t>
      </w:r>
      <w:proofErr w:type="spellEnd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unitară</w:t>
      </w:r>
      <w:proofErr w:type="spellEnd"/>
      <w:r w:rsidR="00BC60B7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 </w:t>
      </w:r>
      <w:proofErr w:type="spellStart"/>
      <w:r w:rsidR="00BC60B7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dispozitiilor</w:t>
      </w:r>
      <w:proofErr w:type="spellEnd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in </w:t>
      </w:r>
      <w:proofErr w:type="spellStart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materie</w:t>
      </w:r>
      <w:proofErr w:type="spellEnd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stare </w:t>
      </w:r>
      <w:proofErr w:type="spellStart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civilă</w:t>
      </w:r>
      <w:proofErr w:type="spellEnd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cu </w:t>
      </w:r>
      <w:proofErr w:type="spellStart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modificările</w:t>
      </w:r>
      <w:proofErr w:type="spellEnd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și</w:t>
      </w:r>
      <w:proofErr w:type="spellEnd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completările</w:t>
      </w:r>
      <w:proofErr w:type="spellEnd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7D45B6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ulterioare</w:t>
      </w:r>
      <w:proofErr w:type="spellEnd"/>
      <w:r w:rsidR="00F64371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</w:t>
      </w:r>
      <w:r w:rsidR="00BC60B7" w:rsidRPr="006C11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355A32" w:rsidRPr="006C1109" w:rsidRDefault="00355A32" w:rsidP="00223730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3D46ED" w:rsidRPr="006C1109">
        <w:rPr>
          <w:rFonts w:ascii="Times New Roman" w:hAnsi="Times New Roman" w:cs="Times New Roman"/>
          <w:sz w:val="24"/>
          <w:szCs w:val="24"/>
        </w:rPr>
        <w:t>Inregi</w:t>
      </w:r>
      <w:r w:rsidR="00223730">
        <w:rPr>
          <w:rFonts w:ascii="Times New Roman" w:hAnsi="Times New Roman" w:cs="Times New Roman"/>
          <w:sz w:val="24"/>
          <w:szCs w:val="24"/>
        </w:rPr>
        <w:t>strarea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  <w:r w:rsidR="003D46ED" w:rsidRPr="006C1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F63" w:rsidRPr="006C1109" w:rsidRDefault="008F5F7C" w:rsidP="00223730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3D46ED" w:rsidRPr="006C1109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="003D46ED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6ED" w:rsidRPr="006C1109">
        <w:rPr>
          <w:rFonts w:ascii="Times New Roman" w:hAnsi="Times New Roman" w:cs="Times New Roman"/>
          <w:sz w:val="24"/>
          <w:szCs w:val="24"/>
        </w:rPr>
        <w:t>mentiunilor</w:t>
      </w:r>
      <w:proofErr w:type="spellEnd"/>
      <w:r w:rsidR="003D46ED" w:rsidRPr="006C110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D46ED" w:rsidRPr="006C1109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3D46ED"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stre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5F0F63" w:rsidRPr="006C1109" w:rsidRDefault="005F0F63" w:rsidP="00223730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3D46ED" w:rsidRPr="006C1109">
        <w:rPr>
          <w:rFonts w:ascii="Times New Roman" w:hAnsi="Times New Roman" w:cs="Times New Roman"/>
          <w:sz w:val="24"/>
          <w:szCs w:val="24"/>
        </w:rPr>
        <w:t>Eliberare</w:t>
      </w:r>
      <w:r w:rsidR="0022373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8F5F7C" w:rsidRDefault="001C412C" w:rsidP="00223730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Eli</w:t>
      </w:r>
      <w:r w:rsidR="00223730">
        <w:rPr>
          <w:rFonts w:ascii="Times New Roman" w:hAnsi="Times New Roman" w:cs="Times New Roman"/>
          <w:sz w:val="24"/>
          <w:szCs w:val="24"/>
        </w:rPr>
        <w:t>berarea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divort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 xml:space="preserve"> administrative;</w:t>
      </w:r>
    </w:p>
    <w:p w:rsidR="00223730" w:rsidRDefault="00223730" w:rsidP="00223730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223730" w:rsidRDefault="00223730" w:rsidP="006C1109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223730" w:rsidRDefault="00223730" w:rsidP="006C1109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223730" w:rsidRDefault="00223730" w:rsidP="006C1109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223730" w:rsidRDefault="00223730" w:rsidP="006C1109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223730" w:rsidRPr="006C1109" w:rsidRDefault="00223730" w:rsidP="006C1109">
      <w:pPr>
        <w:spacing w:after="0" w:line="276" w:lineRule="auto"/>
        <w:ind w:left="270" w:right="-553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F55520" w:rsidRPr="006C1109" w:rsidRDefault="00B46586" w:rsidP="006C1109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b/>
          <w:sz w:val="24"/>
          <w:szCs w:val="24"/>
        </w:rPr>
        <w:t>7</w:t>
      </w:r>
      <w:r w:rsidR="00F55520" w:rsidRPr="006C110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55520" w:rsidRPr="006C1109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="00F55520" w:rsidRPr="006C1109">
        <w:rPr>
          <w:rFonts w:ascii="Times New Roman" w:hAnsi="Times New Roman" w:cs="Times New Roman"/>
          <w:b/>
          <w:sz w:val="24"/>
          <w:szCs w:val="24"/>
        </w:rPr>
        <w:t xml:space="preserve"> U.E </w:t>
      </w:r>
      <w:proofErr w:type="spellStart"/>
      <w:r w:rsidR="00F55520" w:rsidRPr="006C1109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F55520" w:rsidRPr="006C1109">
        <w:rPr>
          <w:rFonts w:ascii="Times New Roman" w:hAnsi="Times New Roman" w:cs="Times New Roman"/>
          <w:b/>
          <w:sz w:val="24"/>
          <w:szCs w:val="24"/>
        </w:rPr>
        <w:t xml:space="preserve">. 679/2016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67A7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A76" w:rsidRPr="006C11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967A7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A76" w:rsidRPr="006C11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967A76" w:rsidRPr="006C1109">
        <w:rPr>
          <w:rFonts w:ascii="Times New Roman" w:hAnsi="Times New Roman" w:cs="Times New Roman"/>
          <w:sz w:val="24"/>
          <w:szCs w:val="24"/>
        </w:rPr>
        <w:t>).</w:t>
      </w:r>
    </w:p>
    <w:p w:rsidR="00967A76" w:rsidRPr="006C1109" w:rsidRDefault="00967A76" w:rsidP="006C1109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material</w:t>
      </w:r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967A76" w:rsidRDefault="00967A76" w:rsidP="006C1109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730">
        <w:rPr>
          <w:rFonts w:ascii="Times New Roman" w:hAnsi="Times New Roman" w:cs="Times New Roman"/>
          <w:sz w:val="24"/>
          <w:szCs w:val="24"/>
        </w:rPr>
        <w:t>teritorial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967A76" w:rsidRPr="006C1109" w:rsidRDefault="00967A76" w:rsidP="006C1109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personal</w:t>
      </w:r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967A76" w:rsidRPr="006C1109" w:rsidRDefault="00967A76" w:rsidP="006C1109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8F77FE" w:rsidRPr="006C1109" w:rsidRDefault="008F77FE" w:rsidP="006C1109">
      <w:pPr>
        <w:spacing w:after="0" w:line="276" w:lineRule="auto"/>
        <w:ind w:left="270" w:right="-553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109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="00223730">
        <w:rPr>
          <w:rFonts w:ascii="Times New Roman" w:hAnsi="Times New Roman" w:cs="Times New Roman"/>
          <w:sz w:val="24"/>
          <w:szCs w:val="24"/>
        </w:rPr>
        <w:t>;</w:t>
      </w:r>
    </w:p>
    <w:p w:rsidR="00F55520" w:rsidRPr="006C1109" w:rsidRDefault="00355A32" w:rsidP="006C1109">
      <w:pPr>
        <w:tabs>
          <w:tab w:val="num" w:pos="426"/>
        </w:tabs>
        <w:spacing w:after="0" w:line="276" w:lineRule="auto"/>
        <w:ind w:left="360" w:right="-553" w:hanging="360"/>
        <w:jc w:val="both"/>
        <w:rPr>
          <w:rFonts w:ascii="Times New Roman" w:hAnsi="Times New Roman" w:cs="Times New Roman"/>
          <w:sz w:val="24"/>
          <w:szCs w:val="24"/>
        </w:rPr>
      </w:pPr>
      <w:r w:rsidRPr="006C110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46586" w:rsidRPr="006C1109">
        <w:rPr>
          <w:rFonts w:ascii="Times New Roman" w:hAnsi="Times New Roman" w:cs="Times New Roman"/>
          <w:b/>
          <w:sz w:val="24"/>
          <w:szCs w:val="24"/>
        </w:rPr>
        <w:t>8</w:t>
      </w:r>
      <w:r w:rsidR="00F55520" w:rsidRPr="006C1109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6C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 w:rsidR="00F55520" w:rsidRPr="006C11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D1141" w:rsidRPr="006C1109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="009D1141" w:rsidRPr="006C1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5B6" w:rsidRPr="006C1109">
        <w:rPr>
          <w:rFonts w:ascii="Times New Roman" w:hAnsi="Times New Roman" w:cs="Times New Roman"/>
          <w:b/>
          <w:sz w:val="24"/>
          <w:szCs w:val="24"/>
        </w:rPr>
        <w:t xml:space="preserve">Stare </w:t>
      </w:r>
      <w:proofErr w:type="spellStart"/>
      <w:r w:rsidR="007D45B6" w:rsidRPr="006C1109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r w:rsidR="00B46586" w:rsidRPr="006C110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Sector 2,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conform</w:t>
      </w:r>
      <w:r w:rsidR="00B46586" w:rsidRPr="006C1109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F55520" w:rsidRPr="006C1109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 Sector 2,</w:t>
      </w:r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46586" w:rsidRPr="006C1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6C1109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F55520" w:rsidRPr="006C110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F55520" w:rsidRPr="006C1109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CB7529" w:rsidRPr="006C1109">
        <w:rPr>
          <w:rFonts w:ascii="Times New Roman" w:hAnsi="Times New Roman" w:cs="Times New Roman"/>
          <w:sz w:val="24"/>
          <w:szCs w:val="24"/>
        </w:rPr>
        <w:t>.</w:t>
      </w:r>
      <w:r w:rsidR="00F55520" w:rsidRPr="006C110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6C1109" w:rsidRDefault="00F55520" w:rsidP="006C11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F55520" w:rsidP="00E0198A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1109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CB7529" w:rsidRPr="006C1109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6C110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D910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417" w:bottom="450" w:left="1170" w:header="22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39" w:rsidRDefault="003D7339" w:rsidP="00BE11CC">
      <w:pPr>
        <w:spacing w:after="0" w:line="240" w:lineRule="auto"/>
      </w:pPr>
      <w:r>
        <w:separator/>
      </w:r>
    </w:p>
  </w:endnote>
  <w:endnote w:type="continuationSeparator" w:id="0">
    <w:p w:rsidR="003D7339" w:rsidRDefault="003D7339" w:rsidP="00B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CB" w:rsidRDefault="00C803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CB" w:rsidRDefault="00C803C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CB" w:rsidRDefault="00C803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39" w:rsidRDefault="003D7339" w:rsidP="00BE11CC">
      <w:pPr>
        <w:spacing w:after="0" w:line="240" w:lineRule="auto"/>
      </w:pPr>
      <w:r>
        <w:separator/>
      </w:r>
    </w:p>
  </w:footnote>
  <w:footnote w:type="continuationSeparator" w:id="0">
    <w:p w:rsidR="003D7339" w:rsidRDefault="003D7339" w:rsidP="00BE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CB" w:rsidRDefault="00C803C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CB" w:rsidRDefault="00C803C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CB" w:rsidRDefault="00C803C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90"/>
    <w:rsid w:val="00002562"/>
    <w:rsid w:val="00006098"/>
    <w:rsid w:val="00061007"/>
    <w:rsid w:val="000F1A31"/>
    <w:rsid w:val="00101015"/>
    <w:rsid w:val="00102D9E"/>
    <w:rsid w:val="001448C3"/>
    <w:rsid w:val="00160190"/>
    <w:rsid w:val="001C412C"/>
    <w:rsid w:val="001D530B"/>
    <w:rsid w:val="001F39C6"/>
    <w:rsid w:val="00223730"/>
    <w:rsid w:val="002675D9"/>
    <w:rsid w:val="002F7683"/>
    <w:rsid w:val="00300725"/>
    <w:rsid w:val="003053D9"/>
    <w:rsid w:val="00355A32"/>
    <w:rsid w:val="003B4E6E"/>
    <w:rsid w:val="003D46ED"/>
    <w:rsid w:val="003D7339"/>
    <w:rsid w:val="003F220F"/>
    <w:rsid w:val="00462693"/>
    <w:rsid w:val="004630FF"/>
    <w:rsid w:val="004661EC"/>
    <w:rsid w:val="004752BA"/>
    <w:rsid w:val="004D7ADC"/>
    <w:rsid w:val="004E305D"/>
    <w:rsid w:val="00537F4C"/>
    <w:rsid w:val="005462F0"/>
    <w:rsid w:val="00585F94"/>
    <w:rsid w:val="00593C6B"/>
    <w:rsid w:val="005B4DA5"/>
    <w:rsid w:val="005F0F63"/>
    <w:rsid w:val="005F4A89"/>
    <w:rsid w:val="00623B48"/>
    <w:rsid w:val="00624214"/>
    <w:rsid w:val="00691ACE"/>
    <w:rsid w:val="006A046B"/>
    <w:rsid w:val="006C1109"/>
    <w:rsid w:val="006F15F2"/>
    <w:rsid w:val="0075640C"/>
    <w:rsid w:val="007678BF"/>
    <w:rsid w:val="007A745D"/>
    <w:rsid w:val="007D45B6"/>
    <w:rsid w:val="007E0356"/>
    <w:rsid w:val="007E3D8D"/>
    <w:rsid w:val="007E5B40"/>
    <w:rsid w:val="007F331A"/>
    <w:rsid w:val="008264CD"/>
    <w:rsid w:val="00835904"/>
    <w:rsid w:val="008666AC"/>
    <w:rsid w:val="008F5F7C"/>
    <w:rsid w:val="008F77FE"/>
    <w:rsid w:val="0093171B"/>
    <w:rsid w:val="00967A76"/>
    <w:rsid w:val="009D1141"/>
    <w:rsid w:val="009D1CCF"/>
    <w:rsid w:val="009F101F"/>
    <w:rsid w:val="009F1E7E"/>
    <w:rsid w:val="00A11C6A"/>
    <w:rsid w:val="00A63426"/>
    <w:rsid w:val="00A904DB"/>
    <w:rsid w:val="00AA5492"/>
    <w:rsid w:val="00B20575"/>
    <w:rsid w:val="00B46586"/>
    <w:rsid w:val="00B57F6E"/>
    <w:rsid w:val="00B62CE7"/>
    <w:rsid w:val="00B63B9B"/>
    <w:rsid w:val="00B64D09"/>
    <w:rsid w:val="00BB75C9"/>
    <w:rsid w:val="00BC60B7"/>
    <w:rsid w:val="00BE11CC"/>
    <w:rsid w:val="00C52F84"/>
    <w:rsid w:val="00C803B5"/>
    <w:rsid w:val="00C803CB"/>
    <w:rsid w:val="00C9466F"/>
    <w:rsid w:val="00CB7529"/>
    <w:rsid w:val="00CB7C71"/>
    <w:rsid w:val="00D3733D"/>
    <w:rsid w:val="00D910B9"/>
    <w:rsid w:val="00E0198A"/>
    <w:rsid w:val="00E119BA"/>
    <w:rsid w:val="00F55520"/>
    <w:rsid w:val="00F64371"/>
    <w:rsid w:val="00FC2FA6"/>
    <w:rsid w:val="00FD12C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74F73-6EFD-4303-B9D4-F1047130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2022-12-15T06:18:00Z</dcterms:created>
  <dcterms:modified xsi:type="dcterms:W3CDTF">2022-12-15T06:18:00Z</dcterms:modified>
</cp:coreProperties>
</file>