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69" w:rsidRDefault="00820269"/>
    <w:p w:rsidR="00820269" w:rsidRPr="00570424" w:rsidRDefault="00820269" w:rsidP="00820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24">
        <w:rPr>
          <w:rFonts w:ascii="Times New Roman" w:hAnsi="Times New Roman" w:cs="Times New Roman"/>
          <w:b/>
          <w:sz w:val="24"/>
          <w:szCs w:val="24"/>
        </w:rPr>
        <w:t>Atribuţiile postului de referent debutant la Serviciul Contabilitate-Financiar</w:t>
      </w:r>
      <w:r w:rsidRPr="0057042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424">
        <w:rPr>
          <w:rFonts w:ascii="Times New Roman" w:hAnsi="Times New Roman" w:cs="Times New Roman"/>
          <w:b/>
          <w:sz w:val="24"/>
          <w:szCs w:val="24"/>
        </w:rPr>
        <w:t>,</w:t>
      </w:r>
    </w:p>
    <w:p w:rsidR="00950818" w:rsidRPr="00570424" w:rsidRDefault="00820269" w:rsidP="00820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24">
        <w:rPr>
          <w:rFonts w:ascii="Times New Roman" w:hAnsi="Times New Roman" w:cs="Times New Roman"/>
          <w:b/>
          <w:sz w:val="24"/>
          <w:szCs w:val="24"/>
        </w:rPr>
        <w:t>conform fişei postului SC-F 12</w:t>
      </w:r>
    </w:p>
    <w:p w:rsidR="00820269" w:rsidRDefault="00820269" w:rsidP="00820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0269" w:rsidRDefault="00820269" w:rsidP="00820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sz w:val="24"/>
          <w:szCs w:val="24"/>
        </w:rPr>
        <w:t xml:space="preserve">Introduce facturile emise de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Economica  in programul de contabilitate şi ţine evidenţa contului 411 „Clienţi“.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Descarca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zilnic facturile electronice, ,,e-factura” de tip XML de pe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virtual al ANAF;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sz w:val="24"/>
          <w:szCs w:val="24"/>
        </w:rPr>
        <w:t xml:space="preserve">Importa facturile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descarcate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in softul contabil pentru a putea fi preluate de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aplicatie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>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Vizualizeaza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in format PDF factura electronica si verifica datele de identificare ale Sectorului 2;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sz w:val="24"/>
          <w:szCs w:val="24"/>
        </w:rPr>
        <w:t>Transfera documentul importat in meniul de facturi cu starea ,,Nevalidat”;</w:t>
      </w:r>
      <w:bookmarkStart w:id="0" w:name="_GoBack"/>
      <w:bookmarkEnd w:id="0"/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Arhiveaza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fisierele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descacate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virtual al ANAF;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sz w:val="24"/>
          <w:szCs w:val="24"/>
        </w:rPr>
        <w:t xml:space="preserve">Transmite electronic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infopublice, formatul PDF al facturii electronice in vederea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inregistrarii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acesteia in registratura </w:t>
      </w:r>
      <w:proofErr w:type="spellStart"/>
      <w:r w:rsidRPr="00570424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>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pontajul pentru Serviciul Contabilitate-Financiar;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sz w:val="24"/>
          <w:szCs w:val="24"/>
        </w:rPr>
        <w:t>Tine evidenta zilelor de concediu pentru Serviciul Contabilitate-Financiar;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referate de necesitate pentru activitatea Serviciului Contabilitate-Financiar;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424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570424">
        <w:rPr>
          <w:rFonts w:ascii="Times New Roman" w:hAnsi="Times New Roman" w:cs="Times New Roman"/>
          <w:sz w:val="24"/>
          <w:szCs w:val="24"/>
        </w:rPr>
        <w:t xml:space="preserve"> arhivarea documentelor contabile la nivelul Serviciului Contabilitate-Financiar;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noProof/>
          <w:sz w:val="24"/>
          <w:szCs w:val="24"/>
        </w:rPr>
        <w:t>Redactează diverse adrese şi scrisori (cu caracter ocazional) ale serviciului, adresate  organizaţiilor sau instituţiilor, referitoare la activitatea pe care o desfăşoară.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noProof/>
          <w:sz w:val="24"/>
          <w:szCs w:val="24"/>
        </w:rPr>
        <w:t xml:space="preserve">Gestionează şi arhivează  fizic și electronic documentele pe care le întocmeşte, rezultate din îndeplinirea atribuţiilor specifice postului, </w:t>
      </w:r>
      <w:r w:rsidRPr="00570424">
        <w:rPr>
          <w:rFonts w:ascii="Times New Roman" w:hAnsi="Times New Roman" w:cs="Times New Roman"/>
          <w:sz w:val="24"/>
          <w:szCs w:val="24"/>
        </w:rPr>
        <w:t>conform normelor legale.</w:t>
      </w:r>
    </w:p>
    <w:p w:rsidR="00820269" w:rsidRPr="00570424" w:rsidRDefault="00820269" w:rsidP="00570424">
      <w:pPr>
        <w:numPr>
          <w:ilvl w:val="0"/>
          <w:numId w:val="1"/>
        </w:numPr>
        <w:tabs>
          <w:tab w:val="clear" w:pos="720"/>
          <w:tab w:val="num" w:pos="450"/>
          <w:tab w:val="num" w:pos="7920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70424">
        <w:rPr>
          <w:rFonts w:ascii="Times New Roman" w:hAnsi="Times New Roman" w:cs="Times New Roman"/>
          <w:noProof/>
          <w:sz w:val="24"/>
          <w:szCs w:val="24"/>
        </w:rPr>
        <w:t xml:space="preserve">Efectuează </w:t>
      </w:r>
      <w:r w:rsidRPr="00570424">
        <w:rPr>
          <w:rFonts w:ascii="Times New Roman" w:hAnsi="Times New Roman" w:cs="Times New Roman"/>
          <w:i/>
          <w:noProof/>
          <w:sz w:val="24"/>
          <w:szCs w:val="24"/>
        </w:rPr>
        <w:t>orice altă sarcină profesională</w:t>
      </w:r>
      <w:r w:rsidRPr="00570424">
        <w:rPr>
          <w:rFonts w:ascii="Times New Roman" w:hAnsi="Times New Roman" w:cs="Times New Roman"/>
          <w:noProof/>
          <w:sz w:val="24"/>
          <w:szCs w:val="24"/>
        </w:rPr>
        <w:t xml:space="preserve"> care are legătură cu  atribuţiile serviciului, solicitate de Șeful serviciului sau Directorul executiv</w:t>
      </w:r>
      <w:r w:rsidRPr="00570424">
        <w:rPr>
          <w:rFonts w:ascii="Times New Roman" w:hAnsi="Times New Roman" w:cs="Times New Roman"/>
          <w:sz w:val="24"/>
          <w:szCs w:val="24"/>
        </w:rPr>
        <w:t>.</w:t>
      </w:r>
    </w:p>
    <w:p w:rsidR="00820269" w:rsidRPr="00570424" w:rsidRDefault="00820269" w:rsidP="005704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0269" w:rsidRPr="00570424" w:rsidSect="0095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B53"/>
    <w:multiLevelType w:val="hybridMultilevel"/>
    <w:tmpl w:val="CCA213D8"/>
    <w:lvl w:ilvl="0" w:tplc="1D2C7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3"/>
        <w:szCs w:val="23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0269"/>
    <w:rsid w:val="00570424"/>
    <w:rsid w:val="00820269"/>
    <w:rsid w:val="009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38A2A-E491-444A-B3B3-56B362E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2022-12-14T08:16:00Z</dcterms:created>
  <dcterms:modified xsi:type="dcterms:W3CDTF">2022-12-19T06:25:00Z</dcterms:modified>
</cp:coreProperties>
</file>