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CA5" w:rsidRDefault="00895612">
      <w:r w:rsidRPr="00895612">
        <w:rPr>
          <w:rFonts w:ascii="Times New Roman" w:hAnsi="Times New Roman"/>
          <w:noProof/>
          <w:lang w:val="en-US"/>
        </w:rPr>
        <w:drawing>
          <wp:inline distT="0" distB="0" distL="0" distR="0" wp14:anchorId="6A3649CC" wp14:editId="3FBA1464">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675E08" w:rsidRDefault="00675E08" w:rsidP="00895612">
      <w:pPr>
        <w:jc w:val="center"/>
        <w:rPr>
          <w:rFonts w:ascii="Times New Roman" w:hAnsi="Times New Roman"/>
          <w:b/>
          <w:bCs/>
          <w:color w:val="000080"/>
        </w:rPr>
      </w:pPr>
    </w:p>
    <w:p w:rsidR="006114F4" w:rsidRDefault="006114F4" w:rsidP="00E547D0">
      <w:pPr>
        <w:jc w:val="center"/>
        <w:rPr>
          <w:rFonts w:ascii="Times New Roman" w:hAnsi="Times New Roman"/>
          <w:b/>
          <w:bCs/>
          <w:color w:val="000080"/>
        </w:rPr>
      </w:pPr>
    </w:p>
    <w:p w:rsidR="00302833" w:rsidRPr="00302833" w:rsidRDefault="00243CA5" w:rsidP="00302833">
      <w:pPr>
        <w:pStyle w:val="Titlu6"/>
        <w:jc w:val="center"/>
        <w:rPr>
          <w:rFonts w:ascii="Times New Roman" w:hAnsi="Times New Roman"/>
          <w:b/>
          <w:bCs/>
          <w:color w:val="000080"/>
        </w:rPr>
      </w:pPr>
      <w:proofErr w:type="spellStart"/>
      <w:r w:rsidRPr="00243CA5">
        <w:rPr>
          <w:rFonts w:ascii="Times New Roman" w:hAnsi="Times New Roman"/>
          <w:b/>
          <w:bCs/>
          <w:color w:val="000080"/>
        </w:rPr>
        <w:t>Atribuţiile</w:t>
      </w:r>
      <w:proofErr w:type="spellEnd"/>
      <w:r w:rsidRPr="00243CA5">
        <w:rPr>
          <w:rFonts w:ascii="Times New Roman" w:hAnsi="Times New Roman"/>
          <w:b/>
          <w:bCs/>
          <w:color w:val="000080"/>
        </w:rPr>
        <w:t xml:space="preserve"> postului:</w:t>
      </w:r>
      <w:r>
        <w:rPr>
          <w:rFonts w:ascii="Times New Roman" w:hAnsi="Times New Roman"/>
          <w:b/>
          <w:bCs/>
          <w:color w:val="000080"/>
        </w:rPr>
        <w:t xml:space="preserve"> </w:t>
      </w:r>
      <w:r w:rsidR="00E15401">
        <w:rPr>
          <w:rFonts w:ascii="Times New Roman" w:hAnsi="Times New Roman"/>
          <w:b/>
          <w:bCs/>
          <w:color w:val="000080"/>
        </w:rPr>
        <w:t xml:space="preserve">consilier </w:t>
      </w:r>
      <w:r w:rsidR="00302833">
        <w:rPr>
          <w:rFonts w:ascii="Times New Roman" w:hAnsi="Times New Roman"/>
          <w:b/>
          <w:bCs/>
          <w:color w:val="000080"/>
        </w:rPr>
        <w:t>asistent</w:t>
      </w:r>
      <w:r w:rsidR="00C7590A">
        <w:rPr>
          <w:rFonts w:ascii="Times New Roman" w:hAnsi="Times New Roman"/>
          <w:b/>
          <w:bCs/>
          <w:color w:val="000080"/>
        </w:rPr>
        <w:t xml:space="preserve"> </w:t>
      </w:r>
      <w:r w:rsidR="008F4A04">
        <w:rPr>
          <w:rFonts w:ascii="Times New Roman" w:hAnsi="Times New Roman"/>
          <w:b/>
          <w:bCs/>
          <w:color w:val="000080"/>
        </w:rPr>
        <w:t xml:space="preserve">la </w:t>
      </w:r>
      <w:r w:rsidR="00302833">
        <w:rPr>
          <w:rFonts w:ascii="Times New Roman" w:hAnsi="Times New Roman"/>
          <w:b/>
          <w:bCs/>
          <w:color w:val="000080"/>
        </w:rPr>
        <w:t>Compartimentul Regularizări Taxe și Autorizare Activități Economice (</w:t>
      </w:r>
      <w:r w:rsidR="00302833" w:rsidRPr="00302833">
        <w:rPr>
          <w:rFonts w:ascii="Times New Roman" w:hAnsi="Times New Roman"/>
          <w:b/>
          <w:bCs/>
          <w:color w:val="000080"/>
        </w:rPr>
        <w:t>CRTAAE 24</w:t>
      </w:r>
      <w:r w:rsidR="00302833">
        <w:rPr>
          <w:rFonts w:ascii="Times New Roman" w:hAnsi="Times New Roman"/>
          <w:b/>
          <w:bCs/>
          <w:color w:val="000080"/>
        </w:rPr>
        <w:t>)</w:t>
      </w:r>
    </w:p>
    <w:p w:rsidR="0049275C" w:rsidRDefault="0049275C" w:rsidP="00895612">
      <w:pPr>
        <w:jc w:val="center"/>
        <w:rPr>
          <w:rFonts w:ascii="Times New Roman" w:hAnsi="Times New Roman"/>
          <w:b/>
          <w:bCs/>
          <w:color w:val="000080"/>
        </w:rPr>
      </w:pPr>
    </w:p>
    <w:p w:rsidR="006114F4" w:rsidRDefault="006114F4" w:rsidP="00243CA5">
      <w:pPr>
        <w:jc w:val="both"/>
        <w:rPr>
          <w:rFonts w:ascii="Times New Roman" w:hAnsi="Times New Roman"/>
          <w:b/>
          <w:bCs/>
          <w:color w:val="000080"/>
        </w:rPr>
      </w:pPr>
      <w:bookmarkStart w:id="0" w:name="_GoBack"/>
      <w:bookmarkEnd w:id="0"/>
    </w:p>
    <w:p w:rsidR="00302833" w:rsidRPr="00302833" w:rsidRDefault="00302833" w:rsidP="00302833">
      <w:pPr>
        <w:numPr>
          <w:ilvl w:val="0"/>
          <w:numId w:val="9"/>
        </w:numPr>
        <w:jc w:val="both"/>
        <w:rPr>
          <w:rFonts w:ascii="Times New Roman" w:hAnsi="Times New Roman"/>
        </w:rPr>
      </w:pPr>
      <w:proofErr w:type="spellStart"/>
      <w:r>
        <w:rPr>
          <w:rFonts w:ascii="Times New Roman" w:hAnsi="Times New Roman"/>
        </w:rPr>
        <w:t>Primeşte</w:t>
      </w:r>
      <w:proofErr w:type="spellEnd"/>
      <w:r>
        <w:rPr>
          <w:rFonts w:ascii="Times New Roman" w:hAnsi="Times New Roman"/>
        </w:rPr>
        <w:t xml:space="preserve"> </w:t>
      </w:r>
      <w:proofErr w:type="spellStart"/>
      <w:r>
        <w:rPr>
          <w:rFonts w:ascii="Times New Roman" w:hAnsi="Times New Roman"/>
        </w:rPr>
        <w:t>şi</w:t>
      </w:r>
      <w:proofErr w:type="spellEnd"/>
      <w:r>
        <w:rPr>
          <w:rFonts w:ascii="Times New Roman" w:hAnsi="Times New Roman"/>
        </w:rPr>
        <w:t xml:space="preserve"> </w:t>
      </w:r>
      <w:r w:rsidRPr="00302833">
        <w:rPr>
          <w:rFonts w:ascii="Times New Roman" w:hAnsi="Times New Roman"/>
        </w:rPr>
        <w:t xml:space="preserve">înregistrează corespondența primită în cadrul direcției, pentru </w:t>
      </w:r>
      <w:r w:rsidRPr="00302833">
        <w:rPr>
          <w:rFonts w:ascii="Times New Roman" w:hAnsi="Times New Roman"/>
          <w:bCs/>
          <w:iCs/>
        </w:rPr>
        <w:t>Compartimentul Regularizare Taxe și Autorizare Activități Economice, pe care o prezintă cu maximă urgență Șefului Serviciului Autorizare și Documentații Urbanism în vederea repartizării către personalul compartimentului.</w:t>
      </w:r>
    </w:p>
    <w:p w:rsidR="00302833" w:rsidRPr="00302833" w:rsidRDefault="00302833" w:rsidP="00302833">
      <w:pPr>
        <w:numPr>
          <w:ilvl w:val="0"/>
          <w:numId w:val="9"/>
        </w:numPr>
        <w:jc w:val="both"/>
        <w:rPr>
          <w:rFonts w:ascii="Times New Roman" w:hAnsi="Times New Roman"/>
        </w:rPr>
      </w:pPr>
      <w:r w:rsidRPr="00302833">
        <w:rPr>
          <w:rFonts w:ascii="Times New Roman" w:hAnsi="Times New Roman"/>
          <w:bCs/>
          <w:iCs/>
        </w:rPr>
        <w:t>Asigură înaintarea/transmiterea documentelor interne emise la nivelul compartimentului conform circuitului specific stabilit pentru aceste documente prin proceduri de sistem și/sau proceduri de lucru aplicabile la nivelul instituției.</w:t>
      </w:r>
    </w:p>
    <w:p w:rsidR="00302833" w:rsidRPr="00302833" w:rsidRDefault="00302833" w:rsidP="00302833">
      <w:pPr>
        <w:numPr>
          <w:ilvl w:val="0"/>
          <w:numId w:val="9"/>
        </w:numPr>
        <w:jc w:val="both"/>
        <w:rPr>
          <w:rFonts w:ascii="Times New Roman" w:hAnsi="Times New Roman"/>
        </w:rPr>
      </w:pPr>
      <w:r w:rsidRPr="00302833">
        <w:rPr>
          <w:rFonts w:ascii="Times New Roman" w:hAnsi="Times New Roman"/>
          <w:bCs/>
          <w:iCs/>
        </w:rPr>
        <w:t>Primește și verifică lucrările repartizate de către Arhitectul Șef/Directorul Executiv/Șeful Serviciului.</w:t>
      </w:r>
    </w:p>
    <w:p w:rsidR="00302833" w:rsidRPr="00302833" w:rsidRDefault="00302833" w:rsidP="00302833">
      <w:pPr>
        <w:numPr>
          <w:ilvl w:val="0"/>
          <w:numId w:val="9"/>
        </w:numPr>
        <w:jc w:val="both"/>
        <w:rPr>
          <w:rFonts w:ascii="Times New Roman" w:hAnsi="Times New Roman"/>
        </w:rPr>
      </w:pPr>
      <w:r w:rsidRPr="00302833">
        <w:rPr>
          <w:rFonts w:ascii="Times New Roman" w:hAnsi="Times New Roman"/>
          <w:bCs/>
          <w:iCs/>
        </w:rPr>
        <w:t>Întocmește răspunsuri de completare a documentațiilor în situația în care acestea nu sunt complete și răspunde de respectarea termenului prevăzut prin procedurile de lucru existente la nivelul SADU, răspunde la sesizările înregistrate în cadrul serviciului și repartizate șefului ierarhic.</w:t>
      </w:r>
    </w:p>
    <w:p w:rsidR="00302833" w:rsidRPr="00302833" w:rsidRDefault="00302833" w:rsidP="00302833">
      <w:pPr>
        <w:numPr>
          <w:ilvl w:val="0"/>
          <w:numId w:val="9"/>
        </w:numPr>
        <w:jc w:val="both"/>
        <w:rPr>
          <w:rFonts w:ascii="Times New Roman" w:hAnsi="Times New Roman"/>
        </w:rPr>
      </w:pPr>
      <w:r w:rsidRPr="00302833">
        <w:rPr>
          <w:rFonts w:ascii="Times New Roman" w:hAnsi="Times New Roman"/>
          <w:bCs/>
          <w:iCs/>
        </w:rPr>
        <w:t>Solicită note de control Poliției Locale Sector 2 pentru verificarea situației în teren.</w:t>
      </w:r>
    </w:p>
    <w:p w:rsidR="00302833" w:rsidRPr="00302833" w:rsidRDefault="00302833" w:rsidP="00302833">
      <w:pPr>
        <w:numPr>
          <w:ilvl w:val="0"/>
          <w:numId w:val="9"/>
        </w:numPr>
        <w:jc w:val="both"/>
        <w:rPr>
          <w:rFonts w:ascii="Times New Roman" w:hAnsi="Times New Roman"/>
        </w:rPr>
      </w:pPr>
      <w:r w:rsidRPr="00302833">
        <w:rPr>
          <w:rFonts w:ascii="Times New Roman" w:hAnsi="Times New Roman"/>
          <w:bCs/>
          <w:iCs/>
        </w:rPr>
        <w:t>Întocmește referate pentru emiterea /vizarea autorizațiilor privind desfășurarea activităților pe raza Sectorului 2.</w:t>
      </w:r>
    </w:p>
    <w:p w:rsidR="00302833" w:rsidRPr="00302833" w:rsidRDefault="00302833" w:rsidP="00302833">
      <w:pPr>
        <w:numPr>
          <w:ilvl w:val="0"/>
          <w:numId w:val="9"/>
        </w:numPr>
        <w:jc w:val="both"/>
        <w:rPr>
          <w:rFonts w:ascii="Times New Roman" w:hAnsi="Times New Roman"/>
        </w:rPr>
      </w:pPr>
      <w:r w:rsidRPr="00302833">
        <w:rPr>
          <w:rFonts w:ascii="Times New Roman" w:hAnsi="Times New Roman"/>
          <w:bCs/>
          <w:iCs/>
        </w:rPr>
        <w:t>Întocmește/vizează autorizațiile privind desfășurarea activităților pe raza Sectorului 2.</w:t>
      </w:r>
    </w:p>
    <w:p w:rsidR="00302833" w:rsidRPr="00302833" w:rsidRDefault="00302833" w:rsidP="00302833">
      <w:pPr>
        <w:numPr>
          <w:ilvl w:val="0"/>
          <w:numId w:val="9"/>
        </w:numPr>
        <w:jc w:val="both"/>
        <w:rPr>
          <w:rFonts w:ascii="Times New Roman" w:hAnsi="Times New Roman"/>
        </w:rPr>
      </w:pPr>
      <w:r w:rsidRPr="00302833">
        <w:rPr>
          <w:rFonts w:ascii="Times New Roman" w:hAnsi="Times New Roman"/>
          <w:bCs/>
          <w:iCs/>
        </w:rPr>
        <w:t>Întocmește referate pentru emiterea avizelor de ocupare a locurilor publice prin amplasarea de agregate frigorifice în vederea desfășurării activității de comercializare a produselor alimentare preambalate (băuturi răcoritoare și înghețată) si cu terase sau cu mobilier urban mobil (măsuțe înalte, scaune cu umbrele) pe raza sectorului 2, redactează și completează formularul avizului și răspunde de corectitudinea acestora.</w:t>
      </w:r>
    </w:p>
    <w:p w:rsidR="00302833" w:rsidRPr="00302833" w:rsidRDefault="00302833" w:rsidP="00302833">
      <w:pPr>
        <w:numPr>
          <w:ilvl w:val="0"/>
          <w:numId w:val="9"/>
        </w:numPr>
        <w:jc w:val="both"/>
        <w:rPr>
          <w:rFonts w:ascii="Times New Roman" w:hAnsi="Times New Roman"/>
        </w:rPr>
      </w:pPr>
      <w:r w:rsidRPr="00302833">
        <w:rPr>
          <w:rFonts w:ascii="Times New Roman" w:hAnsi="Times New Roman"/>
        </w:rPr>
        <w:t>Ține evidența notificărilor privind vânzările de soldare și vânzările de lichidare înregistrate de agenții economice care își desfășoară activitatea pe raza sectorului 2.</w:t>
      </w:r>
    </w:p>
    <w:p w:rsidR="00302833" w:rsidRPr="00302833" w:rsidRDefault="00302833" w:rsidP="00302833">
      <w:pPr>
        <w:numPr>
          <w:ilvl w:val="0"/>
          <w:numId w:val="9"/>
        </w:numPr>
        <w:jc w:val="both"/>
        <w:rPr>
          <w:rFonts w:ascii="Times New Roman" w:hAnsi="Times New Roman"/>
        </w:rPr>
      </w:pPr>
      <w:r w:rsidRPr="00302833">
        <w:rPr>
          <w:rFonts w:ascii="Times New Roman" w:hAnsi="Times New Roman"/>
        </w:rPr>
        <w:t>Ține evidența și înregistrează Declarația privind încadrarea pe tipuri a unităților de alimentație publică depusă de agenții economici conform prevederilor legale în vigoare.</w:t>
      </w:r>
    </w:p>
    <w:p w:rsidR="00302833" w:rsidRPr="00302833" w:rsidRDefault="00302833" w:rsidP="00302833">
      <w:pPr>
        <w:numPr>
          <w:ilvl w:val="0"/>
          <w:numId w:val="9"/>
        </w:numPr>
        <w:jc w:val="both"/>
        <w:rPr>
          <w:rFonts w:ascii="Times New Roman" w:hAnsi="Times New Roman"/>
          <w:bCs/>
        </w:rPr>
      </w:pPr>
      <w:r w:rsidRPr="00302833">
        <w:rPr>
          <w:rFonts w:ascii="Times New Roman" w:hAnsi="Times New Roman"/>
          <w:bCs/>
        </w:rPr>
        <w:t>Asigură serviciul de relații cu publicul în cadrul programului stabilit de Instituție.</w:t>
      </w:r>
    </w:p>
    <w:p w:rsidR="00302833" w:rsidRPr="00302833" w:rsidRDefault="00302833" w:rsidP="00302833">
      <w:pPr>
        <w:numPr>
          <w:ilvl w:val="0"/>
          <w:numId w:val="9"/>
        </w:numPr>
        <w:jc w:val="both"/>
        <w:rPr>
          <w:rFonts w:ascii="Times New Roman" w:hAnsi="Times New Roman"/>
          <w:b/>
          <w:bCs/>
        </w:rPr>
      </w:pPr>
      <w:r w:rsidRPr="00302833">
        <w:rPr>
          <w:rFonts w:ascii="Times New Roman" w:hAnsi="Times New Roman"/>
          <w:noProof/>
        </w:rPr>
        <w:t>Gestionează şi actualizează permanent datele din INFOCET cu informaţii privind datele rezultate din îndeplinirea atribuţiilor specifice.</w:t>
      </w:r>
    </w:p>
    <w:p w:rsidR="00302833" w:rsidRPr="00302833" w:rsidRDefault="00302833" w:rsidP="00302833">
      <w:pPr>
        <w:numPr>
          <w:ilvl w:val="0"/>
          <w:numId w:val="9"/>
        </w:numPr>
        <w:jc w:val="both"/>
        <w:rPr>
          <w:rFonts w:ascii="Times New Roman" w:hAnsi="Times New Roman"/>
          <w:bCs/>
        </w:rPr>
      </w:pPr>
      <w:r w:rsidRPr="00302833">
        <w:rPr>
          <w:rFonts w:ascii="Times New Roman" w:hAnsi="Times New Roman"/>
          <w:noProof/>
        </w:rPr>
        <w:t>Gestionează şi arhivează documentele produse în executarea atribuţiilor de serviciu.</w:t>
      </w:r>
    </w:p>
    <w:p w:rsidR="00302833" w:rsidRPr="00302833" w:rsidRDefault="00302833" w:rsidP="00302833">
      <w:pPr>
        <w:numPr>
          <w:ilvl w:val="0"/>
          <w:numId w:val="9"/>
        </w:numPr>
        <w:jc w:val="both"/>
        <w:rPr>
          <w:rFonts w:ascii="Times New Roman" w:hAnsi="Times New Roman"/>
          <w:bCs/>
        </w:rPr>
      </w:pPr>
      <w:r w:rsidRPr="00302833">
        <w:rPr>
          <w:rFonts w:ascii="Times New Roman" w:hAnsi="Times New Roman"/>
          <w:noProof/>
        </w:rPr>
        <w:t>Redactează diverse adrese şi scrisori (cu caracter ocazional) ale serviciului, adresate  organizaţiilor sau instituţiilor, referitoare la activitatea pe care o desfăşoară.</w:t>
      </w:r>
    </w:p>
    <w:p w:rsidR="00675E08" w:rsidRPr="00302833" w:rsidRDefault="00302833" w:rsidP="00302833">
      <w:pPr>
        <w:numPr>
          <w:ilvl w:val="0"/>
          <w:numId w:val="9"/>
        </w:numPr>
        <w:jc w:val="both"/>
        <w:rPr>
          <w:rFonts w:ascii="Times New Roman" w:hAnsi="Times New Roman"/>
          <w:bCs/>
        </w:rPr>
      </w:pPr>
      <w:r w:rsidRPr="00302833">
        <w:rPr>
          <w:rFonts w:ascii="Times New Roman" w:hAnsi="Times New Roman"/>
          <w:bCs/>
        </w:rPr>
        <w:t xml:space="preserve">Efectuează </w:t>
      </w:r>
      <w:r w:rsidRPr="00302833">
        <w:rPr>
          <w:rFonts w:ascii="Times New Roman" w:hAnsi="Times New Roman"/>
          <w:bCs/>
          <w:i/>
        </w:rPr>
        <w:t>orice altă sarcină profesională</w:t>
      </w:r>
      <w:r w:rsidRPr="00302833">
        <w:rPr>
          <w:rFonts w:ascii="Times New Roman" w:hAnsi="Times New Roman"/>
          <w:bCs/>
        </w:rPr>
        <w:t xml:space="preserve"> care are legătură cu </w:t>
      </w:r>
      <w:proofErr w:type="spellStart"/>
      <w:r w:rsidRPr="00302833">
        <w:rPr>
          <w:rFonts w:ascii="Times New Roman" w:hAnsi="Times New Roman"/>
          <w:bCs/>
        </w:rPr>
        <w:t>atribuţiile</w:t>
      </w:r>
      <w:proofErr w:type="spellEnd"/>
      <w:r w:rsidRPr="00302833">
        <w:rPr>
          <w:rFonts w:ascii="Times New Roman" w:hAnsi="Times New Roman"/>
          <w:bCs/>
        </w:rPr>
        <w:t xml:space="preserve"> serviciului, solicitate de Șeful Serviciului, Directorul Executiv sau Arhitectul Șef al Sectorului 2.</w:t>
      </w:r>
    </w:p>
    <w:sectPr w:rsidR="00675E08" w:rsidRPr="00302833" w:rsidSect="0049275C">
      <w:headerReference w:type="default" r:id="rId11"/>
      <w:pgSz w:w="12240" w:h="15840"/>
      <w:pgMar w:top="567" w:right="1440" w:bottom="680" w:left="1440" w:header="45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881" w:rsidRDefault="00C82881" w:rsidP="00721DC5">
      <w:r>
        <w:separator/>
      </w:r>
    </w:p>
  </w:endnote>
  <w:endnote w:type="continuationSeparator" w:id="0">
    <w:p w:rsidR="00C82881" w:rsidRDefault="00C82881"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881" w:rsidRDefault="00C82881" w:rsidP="00721DC5">
      <w:r>
        <w:separator/>
      </w:r>
    </w:p>
  </w:footnote>
  <w:footnote w:type="continuationSeparator" w:id="0">
    <w:p w:rsidR="00C82881" w:rsidRDefault="00C82881"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C5" w:rsidRDefault="00C82881">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89.5pt;width:44.85pt;height:55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6057"/>
    <w:multiLevelType w:val="hybridMultilevel"/>
    <w:tmpl w:val="34620A56"/>
    <w:lvl w:ilvl="0" w:tplc="588E9F5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3292A"/>
    <w:multiLevelType w:val="multilevel"/>
    <w:tmpl w:val="35101F12"/>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
      </w:rPr>
    </w:lvl>
    <w:lvl w:ilvl="2">
      <w:start w:val="1"/>
      <w:numFmt w:val="lowerLetter"/>
      <w:lvlText w:val="%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781EFF"/>
    <w:multiLevelType w:val="hybridMultilevel"/>
    <w:tmpl w:val="B6B6041A"/>
    <w:lvl w:ilvl="0" w:tplc="AC8E5D16">
      <w:start w:val="1"/>
      <w:numFmt w:val="decimal"/>
      <w:lvlText w:val="%1."/>
      <w:lvlJc w:val="left"/>
      <w:pPr>
        <w:tabs>
          <w:tab w:val="num" w:pos="360"/>
        </w:tabs>
        <w:ind w:left="360" w:hanging="360"/>
      </w:pPr>
      <w:rPr>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D423532"/>
    <w:multiLevelType w:val="hybridMultilevel"/>
    <w:tmpl w:val="1A160E3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4633BE1"/>
    <w:multiLevelType w:val="hybridMultilevel"/>
    <w:tmpl w:val="BBEE3C58"/>
    <w:lvl w:ilvl="0" w:tplc="0409000F">
      <w:start w:val="1"/>
      <w:numFmt w:val="decimal"/>
      <w:lvlText w:val="%1."/>
      <w:lvlJc w:val="left"/>
      <w:pPr>
        <w:tabs>
          <w:tab w:val="num" w:pos="720"/>
        </w:tabs>
        <w:ind w:left="720"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756670F"/>
    <w:multiLevelType w:val="hybridMultilevel"/>
    <w:tmpl w:val="74205D38"/>
    <w:lvl w:ilvl="0" w:tplc="F8D0E3B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7A5311"/>
    <w:multiLevelType w:val="hybridMultilevel"/>
    <w:tmpl w:val="FE385284"/>
    <w:lvl w:ilvl="0" w:tplc="A238DB96">
      <w:start w:val="1"/>
      <w:numFmt w:val="decimal"/>
      <w:lvlText w:val="%1."/>
      <w:lvlJc w:val="left"/>
      <w:pPr>
        <w:tabs>
          <w:tab w:val="num" w:pos="720"/>
        </w:tabs>
        <w:ind w:left="7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7"/>
  </w:num>
  <w:num w:numId="2">
    <w:abstractNumId w:val="4"/>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45758"/>
    <w:rsid w:val="0006677A"/>
    <w:rsid w:val="000C15D5"/>
    <w:rsid w:val="000D20EB"/>
    <w:rsid w:val="001D5589"/>
    <w:rsid w:val="00232E40"/>
    <w:rsid w:val="00243CA5"/>
    <w:rsid w:val="002A2C2E"/>
    <w:rsid w:val="002C1211"/>
    <w:rsid w:val="00302833"/>
    <w:rsid w:val="00306FE6"/>
    <w:rsid w:val="0031605C"/>
    <w:rsid w:val="003B6D64"/>
    <w:rsid w:val="0049275C"/>
    <w:rsid w:val="004A7EB0"/>
    <w:rsid w:val="004B6F67"/>
    <w:rsid w:val="00506380"/>
    <w:rsid w:val="005A3786"/>
    <w:rsid w:val="005A5B20"/>
    <w:rsid w:val="005E2BB8"/>
    <w:rsid w:val="006114F4"/>
    <w:rsid w:val="006517A3"/>
    <w:rsid w:val="00675E08"/>
    <w:rsid w:val="0068283D"/>
    <w:rsid w:val="006D55EA"/>
    <w:rsid w:val="006E4724"/>
    <w:rsid w:val="00721DC5"/>
    <w:rsid w:val="00734BAB"/>
    <w:rsid w:val="007D1384"/>
    <w:rsid w:val="00846EAB"/>
    <w:rsid w:val="0086673E"/>
    <w:rsid w:val="00895612"/>
    <w:rsid w:val="008F4A04"/>
    <w:rsid w:val="009B1F1B"/>
    <w:rsid w:val="00A075BD"/>
    <w:rsid w:val="00BC089C"/>
    <w:rsid w:val="00C50F69"/>
    <w:rsid w:val="00C7590A"/>
    <w:rsid w:val="00C82881"/>
    <w:rsid w:val="00C93DB2"/>
    <w:rsid w:val="00D03DB7"/>
    <w:rsid w:val="00D32746"/>
    <w:rsid w:val="00DE6C32"/>
    <w:rsid w:val="00DE7D82"/>
    <w:rsid w:val="00E15401"/>
    <w:rsid w:val="00E2240F"/>
    <w:rsid w:val="00E547D0"/>
    <w:rsid w:val="00EB42C5"/>
    <w:rsid w:val="00EC2F97"/>
    <w:rsid w:val="00F529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F1E34AA-3E59-492A-8B6B-FC2A41A0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paragraph" w:styleId="Titlu6">
    <w:name w:val="heading 6"/>
    <w:basedOn w:val="Normal"/>
    <w:next w:val="Normal"/>
    <w:link w:val="Titlu6Caracter"/>
    <w:semiHidden/>
    <w:unhideWhenUsed/>
    <w:qFormat/>
    <w:rsid w:val="00302833"/>
    <w:pPr>
      <w:keepNext/>
      <w:keepLines/>
      <w:spacing w:before="40"/>
      <w:outlineLvl w:val="5"/>
    </w:pPr>
    <w:rPr>
      <w:rFonts w:asciiTheme="majorHAnsi" w:eastAsiaTheme="majorEastAsia" w:hAnsiTheme="majorHAnsi" w:cstheme="majorBidi"/>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 w:type="character" w:customStyle="1" w:styleId="Titlu6Caracter">
    <w:name w:val="Titlu 6 Caracter"/>
    <w:basedOn w:val="Fontdeparagrafimplicit"/>
    <w:link w:val="Titlu6"/>
    <w:semiHidden/>
    <w:rsid w:val="00302833"/>
    <w:rPr>
      <w:rFonts w:asciiTheme="majorHAnsi" w:eastAsiaTheme="majorEastAsia" w:hAnsiTheme="majorHAnsi" w:cstheme="majorBidi"/>
      <w:color w:val="243F60" w:themeColor="accent1" w:themeShade="7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6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C5FE6-44FB-4867-BF89-D18E7938A720}">
  <ds:schemaRefs>
    <ds:schemaRef ds:uri="http://schemas.microsoft.com/sharepoint/v3/contenttype/forms"/>
  </ds:schemaRefs>
</ds:datastoreItem>
</file>

<file path=customXml/itemProps2.xml><?xml version="1.0" encoding="utf-8"?>
<ds:datastoreItem xmlns:ds="http://schemas.openxmlformats.org/officeDocument/2006/customXml" ds:itemID="{A61E396A-BC63-4A0A-AA1F-3C4DF9173C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265D17-B78F-48DC-A3B5-1C390184E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415</Words>
  <Characters>2369</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2779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24</cp:revision>
  <dcterms:created xsi:type="dcterms:W3CDTF">2021-06-28T07:55:00Z</dcterms:created>
  <dcterms:modified xsi:type="dcterms:W3CDTF">2023-02-27T05:04:00Z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0x010100739B4A7AD2B0694A9AC087C1276153C9</vt:lpwstr>
  </property>
</Properties>
</file>