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E5" w:rsidRDefault="007D21E8" w:rsidP="00B9021C">
      <w:pPr>
        <w:ind w:right="-376"/>
      </w:pPr>
      <w:r w:rsidRPr="007D21E8">
        <w:rPr>
          <w:rFonts w:ascii="Times New Roman" w:hAnsi="Times New Roman"/>
          <w:noProof/>
          <w:lang w:val="en-US"/>
        </w:rPr>
        <w:drawing>
          <wp:inline distT="0" distB="0" distL="0" distR="0" wp14:anchorId="0A660312" wp14:editId="06906FE9">
            <wp:extent cx="5900420" cy="1097503"/>
            <wp:effectExtent l="0" t="0" r="5080" b="762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10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4E5" w:rsidRPr="00F334E5" w:rsidRDefault="00F334E5" w:rsidP="00F334E5"/>
    <w:p w:rsidR="002F50DC" w:rsidRDefault="002F50DC" w:rsidP="007A2D78">
      <w:pPr>
        <w:ind w:left="360"/>
        <w:contextualSpacing/>
        <w:jc w:val="center"/>
        <w:rPr>
          <w:rFonts w:ascii="Times New Roman" w:hAnsi="Times New Roman"/>
          <w:b/>
          <w:bCs/>
        </w:rPr>
      </w:pPr>
      <w:proofErr w:type="spellStart"/>
      <w:r w:rsidRPr="002F50DC">
        <w:rPr>
          <w:rFonts w:ascii="Times New Roman" w:hAnsi="Times New Roman"/>
          <w:b/>
          <w:bCs/>
        </w:rPr>
        <w:t>Atribuţiile</w:t>
      </w:r>
      <w:proofErr w:type="spellEnd"/>
      <w:r w:rsidRPr="002F50DC">
        <w:rPr>
          <w:rFonts w:ascii="Times New Roman" w:hAnsi="Times New Roman"/>
          <w:b/>
          <w:bCs/>
        </w:rPr>
        <w:t xml:space="preserve"> postului:</w:t>
      </w:r>
      <w:r w:rsidR="007D21E8">
        <w:rPr>
          <w:rFonts w:ascii="Times New Roman" w:hAnsi="Times New Roman"/>
          <w:b/>
          <w:bCs/>
        </w:rPr>
        <w:t xml:space="preserve"> </w:t>
      </w:r>
      <w:r w:rsidR="00F87743">
        <w:rPr>
          <w:rFonts w:ascii="Times New Roman" w:hAnsi="Times New Roman"/>
          <w:b/>
          <w:bCs/>
        </w:rPr>
        <w:t>Șef Serviciu la Serviciul Fonduri Europene</w:t>
      </w:r>
    </w:p>
    <w:p w:rsidR="007D21E8" w:rsidRPr="002F50DC" w:rsidRDefault="007D21E8" w:rsidP="007A2D78">
      <w:pPr>
        <w:ind w:left="360"/>
        <w:contextualSpacing/>
        <w:jc w:val="center"/>
        <w:rPr>
          <w:rFonts w:ascii="Times New Roman" w:hAnsi="Times New Roman"/>
          <w:b/>
          <w:bCs/>
        </w:rPr>
      </w:pPr>
    </w:p>
    <w:p w:rsidR="00D011F9" w:rsidRPr="00D011F9" w:rsidRDefault="00D011F9" w:rsidP="00D011F9">
      <w:pPr>
        <w:numPr>
          <w:ilvl w:val="0"/>
          <w:numId w:val="8"/>
        </w:numPr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noProof/>
          <w:color w:val="000000"/>
          <w:lang w:eastAsia="ro-RO" w:bidi="ro-RO"/>
        </w:rPr>
        <w:t>Identifică activităţile care trebuie desfăşurate</w:t>
      </w:r>
      <w:r w:rsidRPr="00D011F9">
        <w:rPr>
          <w:rFonts w:ascii="Times New Roman" w:eastAsia="Arial Unicode MS" w:hAnsi="Times New Roman"/>
          <w:noProof/>
          <w:color w:val="000000"/>
          <w:lang w:eastAsia="ro-RO" w:bidi="ro-RO"/>
        </w:rPr>
        <w:t xml:space="preserve"> de structura condusă, delimitează atribuţiile, stabileşte obiectivele structurii pe care o conduce şi obiectivele individuale ale angajaţilor din subordine.</w:t>
      </w:r>
    </w:p>
    <w:p w:rsidR="00D011F9" w:rsidRPr="00D011F9" w:rsidRDefault="00D011F9" w:rsidP="00D011F9">
      <w:pPr>
        <w:numPr>
          <w:ilvl w:val="0"/>
          <w:numId w:val="8"/>
        </w:numPr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noProof/>
          <w:color w:val="000000"/>
          <w:lang w:eastAsia="ro-RO" w:bidi="ro-RO"/>
        </w:rPr>
        <w:t>Repartizează echilibrat şi echitabil atribuţiile şi obiectivele</w:t>
      </w:r>
      <w:r w:rsidRPr="00D011F9">
        <w:rPr>
          <w:rFonts w:ascii="Times New Roman" w:eastAsia="Arial Unicode MS" w:hAnsi="Times New Roman"/>
          <w:noProof/>
          <w:color w:val="000000"/>
          <w:lang w:eastAsia="ro-RO" w:bidi="ro-RO"/>
        </w:rPr>
        <w:t>, în funcţie de nivelul, categoria, clasa şi gradul funcţionarului public.</w:t>
      </w:r>
    </w:p>
    <w:p w:rsidR="00D011F9" w:rsidRPr="00D011F9" w:rsidRDefault="00D011F9" w:rsidP="00D011F9">
      <w:pPr>
        <w:numPr>
          <w:ilvl w:val="0"/>
          <w:numId w:val="8"/>
        </w:numPr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noProof/>
          <w:color w:val="000000"/>
          <w:lang w:eastAsia="ro-RO" w:bidi="ro-RO"/>
        </w:rPr>
        <w:t>Intocmește fișele posturilor cuprinse</w:t>
      </w:r>
      <w:r w:rsidRPr="00D011F9">
        <w:rPr>
          <w:rFonts w:ascii="Times New Roman" w:eastAsia="Arial Unicode MS" w:hAnsi="Times New Roman"/>
          <w:noProof/>
          <w:color w:val="000000"/>
          <w:lang w:eastAsia="ro-RO" w:bidi="ro-RO"/>
        </w:rPr>
        <w:t xml:space="preserve"> în structura pe care o conduce, 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pe baza atribuțiilor cuprinse în Regulamentul de Organizare și Funcționare al instituției și asigură actualizarea acestora în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funcţie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de modificările intervenite în cadrul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activităţii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sau/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în structura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organizaţiei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>.</w:t>
      </w:r>
    </w:p>
    <w:p w:rsidR="00D011F9" w:rsidRPr="00D011F9" w:rsidRDefault="00D011F9" w:rsidP="00D011F9">
      <w:pPr>
        <w:numPr>
          <w:ilvl w:val="0"/>
          <w:numId w:val="8"/>
        </w:numPr>
        <w:ind w:right="32"/>
        <w:contextualSpacing/>
        <w:jc w:val="both"/>
        <w:rPr>
          <w:rFonts w:ascii="Times New Roman" w:eastAsia="Arial Unicode MS" w:hAnsi="Times New Roman"/>
          <w:color w:val="000000"/>
          <w:lang w:val="en-US" w:eastAsia="ro-RO" w:bidi="ro-RO"/>
        </w:rPr>
      </w:pPr>
      <w:r w:rsidRPr="00D011F9">
        <w:rPr>
          <w:rFonts w:ascii="Times New Roman" w:eastAsia="Arial Unicode MS" w:hAnsi="Times New Roman"/>
          <w:b/>
          <w:i/>
          <w:noProof/>
          <w:color w:val="000000"/>
          <w:lang w:eastAsia="ro-RO" w:bidi="ro-RO"/>
        </w:rPr>
        <w:t>Planifică şi administrează activitatea</w:t>
      </w:r>
      <w:r w:rsidRPr="00D011F9">
        <w:rPr>
          <w:rFonts w:ascii="Times New Roman" w:eastAsia="Arial Unicode MS" w:hAnsi="Times New Roman"/>
          <w:noProof/>
          <w:color w:val="000000"/>
          <w:lang w:eastAsia="ro-RO" w:bidi="ro-RO"/>
        </w:rPr>
        <w:t xml:space="preserve"> structurii pe care o conduce, creează o viziune realistă asupra rolului acestuia in cadrul organizației, o transpune în practică şi o susţine.</w:t>
      </w:r>
    </w:p>
    <w:p w:rsidR="00D011F9" w:rsidRPr="00D011F9" w:rsidRDefault="00D011F9" w:rsidP="00D011F9">
      <w:pPr>
        <w:numPr>
          <w:ilvl w:val="0"/>
          <w:numId w:val="8"/>
        </w:numPr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noProof/>
          <w:color w:val="000000"/>
          <w:lang w:eastAsia="ro-RO" w:bidi="ro-RO"/>
        </w:rPr>
        <w:t>Armonizează deciziile şi acţiunile personalului</w:t>
      </w:r>
      <w:r w:rsidRPr="00D011F9">
        <w:rPr>
          <w:rFonts w:ascii="Times New Roman" w:eastAsia="Arial Unicode MS" w:hAnsi="Times New Roman"/>
          <w:noProof/>
          <w:color w:val="000000"/>
          <w:lang w:eastAsia="ro-RO" w:bidi="ro-RO"/>
        </w:rPr>
        <w:t>, activităţile desfăşurate, în vederea realizării obiectivelor stabilite.</w:t>
      </w:r>
    </w:p>
    <w:p w:rsidR="00D011F9" w:rsidRPr="00D011F9" w:rsidRDefault="00D011F9" w:rsidP="00D011F9">
      <w:pPr>
        <w:numPr>
          <w:ilvl w:val="0"/>
          <w:numId w:val="8"/>
        </w:numPr>
        <w:ind w:right="32"/>
        <w:contextualSpacing/>
        <w:jc w:val="both"/>
        <w:rPr>
          <w:rFonts w:ascii="Times New Roman" w:eastAsia="Arial Unicode MS" w:hAnsi="Times New Roman"/>
          <w:b/>
          <w:i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Îndrumă și sprijină activitatea salariaților din structura pe care o conduce.</w:t>
      </w:r>
    </w:p>
    <w:p w:rsidR="00D011F9" w:rsidRPr="00D011F9" w:rsidRDefault="00D011F9" w:rsidP="00D011F9">
      <w:pPr>
        <w:numPr>
          <w:ilvl w:val="0"/>
          <w:numId w:val="8"/>
        </w:numPr>
        <w:ind w:right="32"/>
        <w:jc w:val="both"/>
        <w:rPr>
          <w:rFonts w:ascii="Times New Roman" w:hAnsi="Times New Roman"/>
          <w:b/>
          <w:bCs/>
          <w:i/>
          <w:lang w:val="en-US"/>
        </w:rPr>
      </w:pPr>
      <w:proofErr w:type="spellStart"/>
      <w:r w:rsidRPr="00D011F9">
        <w:rPr>
          <w:rFonts w:ascii="Times New Roman" w:hAnsi="Times New Roman"/>
          <w:b/>
          <w:i/>
          <w:lang w:val="en-US"/>
        </w:rPr>
        <w:t>Verifică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modul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de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rezolvare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în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termen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a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lucrărilor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repartizate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în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serviciul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pe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care </w:t>
      </w:r>
      <w:proofErr w:type="spellStart"/>
      <w:r w:rsidRPr="00D011F9">
        <w:rPr>
          <w:rFonts w:ascii="Times New Roman" w:hAnsi="Times New Roman"/>
          <w:b/>
          <w:i/>
          <w:lang w:val="en-US"/>
        </w:rPr>
        <w:t>îl</w:t>
      </w:r>
      <w:proofErr w:type="spellEnd"/>
      <w:r w:rsidRPr="00D011F9">
        <w:rPr>
          <w:rFonts w:ascii="Times New Roman" w:hAnsi="Times New Roman"/>
          <w:b/>
          <w:i/>
          <w:lang w:val="en-US"/>
        </w:rPr>
        <w:t xml:space="preserve"> conduce.</w:t>
      </w:r>
    </w:p>
    <w:p w:rsidR="00D011F9" w:rsidRPr="00D011F9" w:rsidRDefault="00D011F9" w:rsidP="00D011F9">
      <w:pPr>
        <w:numPr>
          <w:ilvl w:val="0"/>
          <w:numId w:val="8"/>
        </w:numPr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noProof/>
          <w:color w:val="000000"/>
          <w:lang w:eastAsia="ro-RO" w:bidi="ro-RO"/>
        </w:rPr>
        <w:t>Depistează deficienţele apărute în cadrul structurii</w:t>
      </w:r>
      <w:r w:rsidRPr="00D011F9">
        <w:rPr>
          <w:rFonts w:ascii="Times New Roman" w:eastAsia="Arial Unicode MS" w:hAnsi="Times New Roman"/>
          <w:noProof/>
          <w:color w:val="000000"/>
          <w:lang w:eastAsia="ro-RO" w:bidi="ro-RO"/>
        </w:rPr>
        <w:t xml:space="preserve"> pe care o conduce şi ia măsurile necesare pentru corectarea în timp util a acestora.</w:t>
      </w:r>
    </w:p>
    <w:p w:rsidR="00D011F9" w:rsidRPr="00D011F9" w:rsidRDefault="00D011F9" w:rsidP="00D011F9">
      <w:pPr>
        <w:numPr>
          <w:ilvl w:val="0"/>
          <w:numId w:val="8"/>
        </w:numPr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noProof/>
          <w:color w:val="000000"/>
          <w:lang w:eastAsia="ro-RO" w:bidi="ro-RO"/>
        </w:rPr>
        <w:t>Adoptă hotărâri şi decizii în timp util</w:t>
      </w:r>
      <w:r w:rsidRPr="00D011F9">
        <w:rPr>
          <w:rFonts w:ascii="Times New Roman" w:eastAsia="Arial Unicode MS" w:hAnsi="Times New Roman"/>
          <w:noProof/>
          <w:color w:val="000000"/>
          <w:lang w:eastAsia="ro-RO" w:bidi="ro-RO"/>
        </w:rPr>
        <w:t>, cu simţ de răspundere şi conform competenţei legale, cu privire la desfăşurarea activităţii structurii conduse, cu acordul șefului ierarhic superior.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noProof/>
          <w:color w:val="000000"/>
          <w:lang w:eastAsia="ro-RO" w:bidi="ro-RO"/>
        </w:rPr>
        <w:t>Organizează eficient activitatea personalului din subordine</w:t>
      </w:r>
      <w:r w:rsidRPr="00D011F9">
        <w:rPr>
          <w:rFonts w:ascii="Times New Roman" w:eastAsia="Arial Unicode MS" w:hAnsi="Times New Roman"/>
          <w:noProof/>
          <w:color w:val="000000"/>
          <w:lang w:eastAsia="ro-RO" w:bidi="ro-RO"/>
        </w:rPr>
        <w:t>, creează, implementează şi menţine politici de personal eficiente.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val="en-US"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Instruiește personalul din subordine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în legătură cu noile reglementări legislative legate de activitatea structurii pe care o conduce.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Analizează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eficienţa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activităţii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personalului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din subordine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</w:t>
      </w: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evaluează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performanţele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>profesionale ale acestuia.</w:t>
      </w:r>
      <w:r w:rsidRPr="00D011F9">
        <w:rPr>
          <w:rFonts w:ascii="Times New Roman" w:eastAsia="Arial Unicode MS" w:hAnsi="Times New Roman"/>
          <w:b/>
          <w:color w:val="000000"/>
          <w:lang w:eastAsia="ro-RO" w:bidi="ro-RO"/>
        </w:rPr>
        <w:t xml:space="preserve"> </w:t>
      </w:r>
    </w:p>
    <w:p w:rsidR="00D011F9" w:rsidRPr="00D011F9" w:rsidRDefault="00D011F9" w:rsidP="00D011F9">
      <w:pPr>
        <w:numPr>
          <w:ilvl w:val="0"/>
          <w:numId w:val="8"/>
        </w:numPr>
        <w:rPr>
          <w:rFonts w:ascii="Times New Roman" w:eastAsia="Arial Unicode MS" w:hAnsi="Times New Roman"/>
          <w:color w:val="000000"/>
          <w:lang w:eastAsia="ro-RO" w:bidi="ro-RO"/>
        </w:rPr>
      </w:pP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Întocmeşte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/ contrasemnează (după caz)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fişele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posturilo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r cuprinse în structura pe care o conduce, pe baza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atribuţiilor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cuprinse în Regulamentul de Organizare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Funcţionare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al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instituţiei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asigură actualizarea acestora în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funcţie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de modificările intervenite în cadrul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activităţii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sau/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în structura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organizaţiei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.  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Asigură organizarea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funcţionarea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în bune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condiţii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activităţii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Serviciului Fonduri Europene.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Identifică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surse de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finanţare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pentru realizarea proiectelor ce răspund nevoilor identificate în comunitatea locală a Sectorului 2.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Iniţiază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propuneri de proiecte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conform cu Planul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Naţional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de Dezvoltare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strategiile guvernamentale.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Organizează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urmăreşte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înregistrarea 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cronologică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sistematică, prelucrarea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păstrarea documentelor repartizate Serviciului Fonduri Europene.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Propune responsabilii din partea Serviciului Fonduri Europene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, care să participe în calitate de membri în comisiile de evaluare a ofertelor, în vederea atribuirii </w:t>
      </w:r>
      <w:r w:rsidRPr="00D011F9">
        <w:rPr>
          <w:rFonts w:ascii="Times New Roman" w:eastAsia="Arial Unicode MS" w:hAnsi="Times New Roman"/>
          <w:lang w:eastAsia="ro-RO" w:bidi="ro-RO"/>
        </w:rPr>
        <w:t xml:space="preserve">contractelor de </w:t>
      </w:r>
      <w:proofErr w:type="spellStart"/>
      <w:r w:rsidRPr="00D011F9">
        <w:rPr>
          <w:rFonts w:ascii="Times New Roman" w:eastAsia="Arial Unicode MS" w:hAnsi="Times New Roman"/>
          <w:lang w:eastAsia="ro-RO" w:bidi="ro-RO"/>
        </w:rPr>
        <w:t>achiziţii</w:t>
      </w:r>
      <w:proofErr w:type="spellEnd"/>
      <w:r w:rsidRPr="00D011F9">
        <w:rPr>
          <w:rFonts w:ascii="Times New Roman" w:eastAsia="Arial Unicode MS" w:hAnsi="Times New Roman"/>
          <w:lang w:eastAsia="ro-RO" w:bidi="ro-RO"/>
        </w:rPr>
        <w:t xml:space="preserve"> publice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Urmărește derularea  contractelor de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achiziţii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public </w:t>
      </w:r>
      <w:r w:rsidRPr="00D011F9">
        <w:rPr>
          <w:rFonts w:ascii="Times New Roman" w:eastAsia="Arial Unicode MS" w:hAnsi="Times New Roman"/>
          <w:i/>
          <w:color w:val="000000"/>
          <w:lang w:eastAsia="ro-RO" w:bidi="ro-RO"/>
        </w:rPr>
        <w:t xml:space="preserve">care au legătură cu activitatea serviciului 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Analizează estimarea sumelor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necesare realizării planului/strategiei în vederea includerii în Programul Anual al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Achiziţiilor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Publice.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Coordonează activitatea de pregătire a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documentaţiei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, conform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cerinţelor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din Ghidurile Solicitantului, în vederea depunerii la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finanţare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a proiectelor,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coordonează personalul de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execuţie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în realizarea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activităţilor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prevăzute pentru realizarea proiectelor depuse la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finanţare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>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lastRenderedPageBreak/>
        <w:t xml:space="preserve">Coordonează personalul de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execuţie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în realizarea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activităţilor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prevăzute pentru implementarea proiectelor.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Propune responsabilii din partea Serviciului Fonduri Europene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care să participe în calitate de membri în comisiile de recepție.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lang w:eastAsia="ro-RO" w:bidi="ro-RO"/>
        </w:rPr>
        <w:t xml:space="preserve">Centralizează documentele care atestă pregătirea </w:t>
      </w:r>
      <w:proofErr w:type="spellStart"/>
      <w:r w:rsidRPr="00D011F9">
        <w:rPr>
          <w:rFonts w:ascii="Times New Roman" w:eastAsia="Arial Unicode MS" w:hAnsi="Times New Roman"/>
          <w:b/>
          <w:i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b/>
          <w:i/>
          <w:lang w:eastAsia="ro-RO" w:bidi="ro-RO"/>
        </w:rPr>
        <w:t xml:space="preserve"> </w:t>
      </w:r>
      <w:proofErr w:type="spellStart"/>
      <w:r w:rsidRPr="00D011F9">
        <w:rPr>
          <w:rFonts w:ascii="Times New Roman" w:eastAsia="Arial Unicode MS" w:hAnsi="Times New Roman"/>
          <w:b/>
          <w:i/>
          <w:lang w:eastAsia="ro-RO" w:bidi="ro-RO"/>
        </w:rPr>
        <w:t>experienţa</w:t>
      </w:r>
      <w:proofErr w:type="spellEnd"/>
      <w:r w:rsidRPr="00D011F9">
        <w:rPr>
          <w:rFonts w:ascii="Times New Roman" w:eastAsia="Arial Unicode MS" w:hAnsi="Times New Roman"/>
          <w:b/>
          <w:i/>
          <w:lang w:eastAsia="ro-RO" w:bidi="ro-RO"/>
        </w:rPr>
        <w:t xml:space="preserve"> profesională</w:t>
      </w:r>
      <w:r w:rsidRPr="00D011F9">
        <w:rPr>
          <w:rFonts w:ascii="Times New Roman" w:eastAsia="Arial Unicode MS" w:hAnsi="Times New Roman"/>
          <w:lang w:eastAsia="ro-RO" w:bidi="ro-RO"/>
        </w:rPr>
        <w:t xml:space="preserve"> a persoanelor care au calitatea de membru în echipe de proiect </w:t>
      </w:r>
      <w:proofErr w:type="spellStart"/>
      <w:r w:rsidRPr="00D011F9">
        <w:rPr>
          <w:rFonts w:ascii="Times New Roman" w:eastAsia="Arial Unicode MS" w:hAnsi="Times New Roman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lang w:eastAsia="ro-RO" w:bidi="ro-RO"/>
        </w:rPr>
        <w:t xml:space="preserve"> face propuneri cu privire la componența echipelor de proiect.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b/>
          <w:i/>
          <w:color w:val="000000"/>
          <w:lang w:eastAsia="ro-RO" w:bidi="ro-RO"/>
        </w:rPr>
      </w:pP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Urmăreşte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respectarea programului de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activităţi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din cadrul proiectelor</w:t>
      </w:r>
      <w:r w:rsidRPr="00D011F9">
        <w:rPr>
          <w:rFonts w:ascii="Times New Roman" w:eastAsia="Arial Unicode MS" w:hAnsi="Times New Roman"/>
          <w:b/>
          <w:i/>
          <w:color w:val="000000"/>
          <w:lang w:val="en-US" w:eastAsia="ro-RO" w:bidi="ro-RO"/>
        </w:rPr>
        <w:t>;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b/>
          <w:i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Coordonează activitatea de întocmire a Cererilor de Rambursare;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Asigură întocmirea referatelor 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>pentru emiterea dispozițiilor necesare pe parcursul derulării proiectelor.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b/>
          <w:i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Evaluează factorii de risc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propune măsuri de prevenire a acestora.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Asigură întocmirea informărilor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privind constatările vizitelor în teren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a problemelor discutate la întrunirile echipelor de proiect.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Analizează rapoartele lunare de monitorizare a proiectelor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propune măsuri privind remedierea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situaţiilor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/cauzelor care pot determina abateri de la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condiţiile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de implementare.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b/>
          <w:i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Asigură comunicarea între Primăria Sectorului 2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Organismul Intermediar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, </w:t>
      </w: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respectiv Autoritatea de Management.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Acordă servicii de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consultanţă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pentru proiectele cu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finanţare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externă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iniţiate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de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direcţiile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din cadrul Primăriei.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Coordonează activitatea de arhivare a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documentaţiilor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proiectelor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implementate conform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cerinţelor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legislative.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Gestionează </w:t>
      </w:r>
      <w:proofErr w:type="spellStart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şi</w:t>
      </w:r>
      <w:proofErr w:type="spellEnd"/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 xml:space="preserve"> actualizează periodic baza de date</w:t>
      </w:r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cu proiectele </w:t>
      </w:r>
      <w:proofErr w:type="spellStart"/>
      <w:r w:rsidRPr="00D011F9">
        <w:rPr>
          <w:rFonts w:ascii="Times New Roman" w:eastAsia="Arial Unicode MS" w:hAnsi="Times New Roman"/>
          <w:color w:val="000000"/>
          <w:lang w:eastAsia="ro-RO" w:bidi="ro-RO"/>
        </w:rPr>
        <w:t>iniţiate</w:t>
      </w:r>
      <w:proofErr w:type="spellEnd"/>
      <w:r w:rsidRPr="00D011F9">
        <w:rPr>
          <w:rFonts w:ascii="Times New Roman" w:eastAsia="Arial Unicode MS" w:hAnsi="Times New Roman"/>
          <w:color w:val="000000"/>
          <w:lang w:eastAsia="ro-RO" w:bidi="ro-RO"/>
        </w:rPr>
        <w:t xml:space="preserve"> de Primăria Sectorului 2, serviciile publice de interes local;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b/>
          <w:i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i/>
          <w:color w:val="000000"/>
          <w:lang w:eastAsia="ro-RO" w:bidi="ro-RO"/>
        </w:rPr>
        <w:t>Coordonează personalul de execuție în realizarea activităților prevăzute în proiecte.</w:t>
      </w:r>
    </w:p>
    <w:p w:rsidR="00D011F9" w:rsidRPr="00D011F9" w:rsidRDefault="00D011F9" w:rsidP="00D011F9">
      <w:pPr>
        <w:numPr>
          <w:ilvl w:val="0"/>
          <w:numId w:val="8"/>
        </w:numPr>
        <w:tabs>
          <w:tab w:val="left" w:pos="450"/>
        </w:tabs>
        <w:ind w:right="32"/>
        <w:contextualSpacing/>
        <w:jc w:val="both"/>
        <w:rPr>
          <w:rFonts w:ascii="Times New Roman" w:eastAsia="Arial Unicode MS" w:hAnsi="Times New Roman"/>
          <w:color w:val="000000"/>
          <w:lang w:eastAsia="ro-RO" w:bidi="ro-RO"/>
        </w:rPr>
      </w:pPr>
      <w:r w:rsidRPr="00D011F9">
        <w:rPr>
          <w:rFonts w:ascii="Times New Roman" w:eastAsia="Arial Unicode MS" w:hAnsi="Times New Roman"/>
          <w:b/>
          <w:noProof/>
          <w:color w:val="000000"/>
          <w:lang w:eastAsia="ro-RO" w:bidi="ro-RO"/>
        </w:rPr>
        <w:t xml:space="preserve">Îndeplinește </w:t>
      </w:r>
      <w:r w:rsidRPr="00D011F9">
        <w:rPr>
          <w:rFonts w:ascii="Times New Roman" w:eastAsia="Arial Unicode MS" w:hAnsi="Times New Roman"/>
          <w:b/>
          <w:i/>
          <w:noProof/>
          <w:color w:val="000000"/>
          <w:lang w:eastAsia="ro-RO" w:bidi="ro-RO"/>
        </w:rPr>
        <w:t>orice altă sarcina profesională</w:t>
      </w:r>
      <w:r w:rsidRPr="00D011F9">
        <w:rPr>
          <w:rFonts w:ascii="Times New Roman" w:eastAsia="Arial Unicode MS" w:hAnsi="Times New Roman"/>
          <w:noProof/>
          <w:color w:val="000000"/>
          <w:lang w:eastAsia="ro-RO" w:bidi="ro-RO"/>
        </w:rPr>
        <w:t xml:space="preserve"> care are legatură cu atribuțiile serviciului, solicitate de Directorul General sau conducerea instituției.</w:t>
      </w:r>
    </w:p>
    <w:p w:rsidR="00A84EDC" w:rsidRPr="00E70416" w:rsidRDefault="00A84EDC" w:rsidP="00D011F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A84EDC" w:rsidRPr="00E70416" w:rsidSect="00D011F9">
      <w:headerReference w:type="default" r:id="rId11"/>
      <w:pgSz w:w="12240" w:h="15840"/>
      <w:pgMar w:top="567" w:right="1134" w:bottom="567" w:left="567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CB" w:rsidRDefault="009956CB" w:rsidP="00721DC5">
      <w:r>
        <w:separator/>
      </w:r>
    </w:p>
  </w:endnote>
  <w:endnote w:type="continuationSeparator" w:id="0">
    <w:p w:rsidR="009956CB" w:rsidRDefault="009956CB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CB" w:rsidRDefault="009956CB" w:rsidP="00721DC5">
      <w:r>
        <w:separator/>
      </w:r>
    </w:p>
  </w:footnote>
  <w:footnote w:type="continuationSeparator" w:id="0">
    <w:p w:rsidR="009956CB" w:rsidRDefault="009956CB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2F50D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818515</wp:posOffset>
              </wp:positionV>
              <wp:extent cx="4751070" cy="318135"/>
              <wp:effectExtent l="0" t="0" r="0" b="5715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64.45pt;width:374.1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C8n4J13gAAAAsBAAAPAAAAAAAAAAAAAAAAAG0EAABkcnMvZG93bnJldi54bWxQSwUGAAAAAAQA&#10;BADzAAAAeAUAAAAA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A5C"/>
    <w:multiLevelType w:val="hybridMultilevel"/>
    <w:tmpl w:val="D584D9BA"/>
    <w:lvl w:ilvl="0" w:tplc="A9C691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E6D0D"/>
    <w:multiLevelType w:val="hybridMultilevel"/>
    <w:tmpl w:val="BA8AE8F2"/>
    <w:lvl w:ilvl="0" w:tplc="2DBE25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color w:val="auto"/>
        <w:sz w:val="25"/>
        <w:szCs w:val="25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46678"/>
    <w:multiLevelType w:val="hybridMultilevel"/>
    <w:tmpl w:val="77961C5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42FB9"/>
    <w:multiLevelType w:val="hybridMultilevel"/>
    <w:tmpl w:val="973083DC"/>
    <w:lvl w:ilvl="0" w:tplc="2F7E4B2A">
      <w:start w:val="1"/>
      <w:numFmt w:val="decimal"/>
      <w:lvlText w:val="%1."/>
      <w:lvlJc w:val="left"/>
      <w:pPr>
        <w:ind w:left="107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12AB4"/>
    <w:multiLevelType w:val="hybridMultilevel"/>
    <w:tmpl w:val="AE0EF1AC"/>
    <w:lvl w:ilvl="0" w:tplc="06C8A98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77A5311"/>
    <w:multiLevelType w:val="hybridMultilevel"/>
    <w:tmpl w:val="B760689E"/>
    <w:lvl w:ilvl="0" w:tplc="09BCE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C15D5"/>
    <w:rsid w:val="000E5008"/>
    <w:rsid w:val="00243CA5"/>
    <w:rsid w:val="002C1211"/>
    <w:rsid w:val="002F50DC"/>
    <w:rsid w:val="00393249"/>
    <w:rsid w:val="003A085F"/>
    <w:rsid w:val="003B6D64"/>
    <w:rsid w:val="00457B44"/>
    <w:rsid w:val="0046339A"/>
    <w:rsid w:val="004A7EB0"/>
    <w:rsid w:val="00506380"/>
    <w:rsid w:val="00531EB6"/>
    <w:rsid w:val="005A3786"/>
    <w:rsid w:val="005F39D3"/>
    <w:rsid w:val="00606906"/>
    <w:rsid w:val="006100CA"/>
    <w:rsid w:val="00631C27"/>
    <w:rsid w:val="0068283D"/>
    <w:rsid w:val="006E4724"/>
    <w:rsid w:val="00721DC5"/>
    <w:rsid w:val="00734BAB"/>
    <w:rsid w:val="00743D3E"/>
    <w:rsid w:val="007A2D78"/>
    <w:rsid w:val="007D21E8"/>
    <w:rsid w:val="007E3C02"/>
    <w:rsid w:val="00846EAB"/>
    <w:rsid w:val="00896F3D"/>
    <w:rsid w:val="009124EA"/>
    <w:rsid w:val="009956CB"/>
    <w:rsid w:val="00A20580"/>
    <w:rsid w:val="00A243F3"/>
    <w:rsid w:val="00A84EDC"/>
    <w:rsid w:val="00B004DA"/>
    <w:rsid w:val="00B76BC9"/>
    <w:rsid w:val="00B9021C"/>
    <w:rsid w:val="00BE519F"/>
    <w:rsid w:val="00C50F69"/>
    <w:rsid w:val="00D011F9"/>
    <w:rsid w:val="00DC0387"/>
    <w:rsid w:val="00DE6C32"/>
    <w:rsid w:val="00DE7D82"/>
    <w:rsid w:val="00E2240F"/>
    <w:rsid w:val="00E70416"/>
    <w:rsid w:val="00E77B46"/>
    <w:rsid w:val="00E97365"/>
    <w:rsid w:val="00EB42C5"/>
    <w:rsid w:val="00EC52E6"/>
    <w:rsid w:val="00F334E5"/>
    <w:rsid w:val="00F87743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  <w:style w:type="paragraph" w:customStyle="1" w:styleId="CharCharCharChar">
    <w:name w:val=" Char Char Char Char"/>
    <w:basedOn w:val="Normal"/>
    <w:rsid w:val="00D011F9"/>
    <w:pPr>
      <w:spacing w:after="160" w:line="240" w:lineRule="exact"/>
    </w:pPr>
    <w:rPr>
      <w:rFonts w:eastAsia="Arial" w:cs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2021-09-20T05:22:00Z</cp:lastPrinted>
  <dcterms:created xsi:type="dcterms:W3CDTF">2021-09-28T13:04:00Z</dcterms:created>
  <dcterms:modified xsi:type="dcterms:W3CDTF">2023-05-04T04:23:00Z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