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38925" w14:textId="77777777" w:rsidR="003C32B1" w:rsidRPr="00FC5706" w:rsidRDefault="00FC5706" w:rsidP="00FC5706">
      <w:pPr>
        <w:tabs>
          <w:tab w:val="center" w:pos="4680"/>
          <w:tab w:val="right" w:pos="9360"/>
        </w:tabs>
        <w:rPr>
          <w:rFonts w:asciiTheme="minorHAnsi" w:eastAsiaTheme="minorHAnsi" w:hAnsiTheme="minorHAnsi" w:cstheme="minorBidi"/>
          <w:sz w:val="22"/>
          <w:szCs w:val="22"/>
          <w:lang w:eastAsia="en-US"/>
        </w:rPr>
      </w:pPr>
      <w:r w:rsidRPr="00FC5706">
        <w:rPr>
          <w:rFonts w:asciiTheme="minorHAnsi" w:eastAsiaTheme="minorHAnsi" w:hAnsiTheme="minorHAnsi" w:cstheme="minorBidi"/>
          <w:noProof/>
          <w:sz w:val="22"/>
          <w:szCs w:val="22"/>
          <w:lang w:val="en-US" w:eastAsia="en-US"/>
        </w:rPr>
        <w:drawing>
          <wp:anchor distT="0" distB="0" distL="114300" distR="114300" simplePos="0" relativeHeight="251660288" behindDoc="0" locked="0" layoutInCell="1" allowOverlap="1" wp14:anchorId="3DA34237" wp14:editId="3B2FFC8A">
            <wp:simplePos x="0" y="0"/>
            <wp:positionH relativeFrom="margin">
              <wp:posOffset>138430</wp:posOffset>
            </wp:positionH>
            <wp:positionV relativeFrom="margin">
              <wp:posOffset>-524510</wp:posOffset>
            </wp:positionV>
            <wp:extent cx="5943600" cy="110553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14:paraId="534A6C85" w14:textId="77777777" w:rsidR="003C32B1" w:rsidRPr="002A5562" w:rsidRDefault="003C32B1" w:rsidP="003C32B1">
      <w:pPr>
        <w:autoSpaceDE w:val="0"/>
        <w:autoSpaceDN w:val="0"/>
        <w:adjustRightInd w:val="0"/>
        <w:ind w:left="720"/>
        <w:jc w:val="center"/>
        <w:rPr>
          <w:b/>
          <w:bCs/>
          <w:i/>
          <w:iCs/>
          <w:color w:val="000000"/>
          <w:sz w:val="26"/>
          <w:szCs w:val="26"/>
          <w:lang w:eastAsia="en-US"/>
        </w:rPr>
      </w:pPr>
      <w:r w:rsidRPr="002A5562">
        <w:rPr>
          <w:b/>
          <w:bCs/>
          <w:i/>
          <w:iCs/>
          <w:color w:val="000000"/>
          <w:sz w:val="26"/>
          <w:szCs w:val="26"/>
          <w:lang w:eastAsia="en-US"/>
        </w:rPr>
        <w:t>TEMATICA</w:t>
      </w:r>
    </w:p>
    <w:p w14:paraId="2D05633D" w14:textId="77777777" w:rsidR="00FE0CDF" w:rsidRPr="00FE0CDF" w:rsidRDefault="00FE0CDF" w:rsidP="00FE0CDF">
      <w:pPr>
        <w:autoSpaceDE w:val="0"/>
        <w:autoSpaceDN w:val="0"/>
        <w:adjustRightInd w:val="0"/>
        <w:jc w:val="center"/>
        <w:rPr>
          <w:b/>
          <w:bCs/>
          <w:i/>
          <w:iCs/>
          <w:color w:val="000000"/>
          <w:sz w:val="26"/>
          <w:szCs w:val="26"/>
          <w:lang w:eastAsia="en-US"/>
        </w:rPr>
      </w:pPr>
      <w:r w:rsidRPr="00FE0CDF">
        <w:rPr>
          <w:b/>
          <w:bCs/>
          <w:i/>
          <w:iCs/>
          <w:color w:val="000000"/>
          <w:sz w:val="26"/>
          <w:szCs w:val="26"/>
          <w:lang w:eastAsia="en-US"/>
        </w:rPr>
        <w:t xml:space="preserve">pentru examenul de promovare în grad profesional de la  </w:t>
      </w:r>
    </w:p>
    <w:p w14:paraId="672A6659" w14:textId="42BCE6B0" w:rsidR="005E77A7" w:rsidRDefault="00FE0CDF" w:rsidP="00FE0CDF">
      <w:pPr>
        <w:autoSpaceDE w:val="0"/>
        <w:autoSpaceDN w:val="0"/>
        <w:adjustRightInd w:val="0"/>
        <w:jc w:val="center"/>
        <w:rPr>
          <w:b/>
          <w:bCs/>
          <w:i/>
          <w:iCs/>
          <w:color w:val="000000"/>
          <w:sz w:val="26"/>
          <w:szCs w:val="26"/>
          <w:lang w:eastAsia="en-US"/>
        </w:rPr>
      </w:pPr>
      <w:r w:rsidRPr="00FE0CDF">
        <w:rPr>
          <w:b/>
          <w:bCs/>
          <w:i/>
          <w:iCs/>
          <w:color w:val="000000"/>
          <w:sz w:val="26"/>
          <w:szCs w:val="26"/>
          <w:lang w:eastAsia="en-US"/>
        </w:rPr>
        <w:t>Biroul Digitalizare – Serviciul Digitalizare și Administrare Infrastructură I.T.</w:t>
      </w:r>
    </w:p>
    <w:p w14:paraId="63EACB5F" w14:textId="77777777" w:rsidR="00FE0CDF" w:rsidRDefault="00FE0CDF" w:rsidP="00FE0CDF">
      <w:pPr>
        <w:autoSpaceDE w:val="0"/>
        <w:autoSpaceDN w:val="0"/>
        <w:adjustRightInd w:val="0"/>
        <w:jc w:val="center"/>
        <w:rPr>
          <w:b/>
          <w:bCs/>
          <w:i/>
          <w:iCs/>
          <w:color w:val="000000"/>
          <w:sz w:val="26"/>
          <w:szCs w:val="26"/>
          <w:lang w:eastAsia="en-US"/>
        </w:rPr>
      </w:pPr>
    </w:p>
    <w:p w14:paraId="4188E8C2" w14:textId="77777777" w:rsidR="00FE0CDF" w:rsidRPr="003C32B1" w:rsidRDefault="00FE0CDF" w:rsidP="00FE0CDF">
      <w:pPr>
        <w:autoSpaceDE w:val="0"/>
        <w:autoSpaceDN w:val="0"/>
        <w:adjustRightInd w:val="0"/>
        <w:jc w:val="center"/>
        <w:rPr>
          <w:b/>
          <w:bCs/>
          <w:i/>
          <w:iCs/>
          <w:color w:val="000000"/>
          <w:sz w:val="26"/>
          <w:szCs w:val="26"/>
          <w:lang w:eastAsia="en-US"/>
        </w:rPr>
      </w:pPr>
    </w:p>
    <w:p w14:paraId="15F75822" w14:textId="77777777" w:rsidR="005E77A7" w:rsidRPr="00FE0CDF" w:rsidRDefault="005E77A7" w:rsidP="00FE0CDF">
      <w:pPr>
        <w:ind w:left="-284" w:right="-284"/>
        <w:jc w:val="both"/>
        <w:rPr>
          <w:b/>
          <w:lang w:val="en-US"/>
        </w:rPr>
      </w:pPr>
      <w:r>
        <w:rPr>
          <w:b/>
          <w:lang w:val="it-IT"/>
        </w:rPr>
        <w:t>1</w:t>
      </w:r>
      <w:r w:rsidRPr="005E77A7">
        <w:rPr>
          <w:b/>
          <w:lang w:val="it-IT"/>
        </w:rPr>
        <w:t xml:space="preserve">. </w:t>
      </w:r>
      <w:r w:rsidRPr="00FE0CDF">
        <w:rPr>
          <w:b/>
          <w:lang w:val="it-IT"/>
        </w:rPr>
        <w:t>Constitu</w:t>
      </w:r>
      <w:proofErr w:type="spellStart"/>
      <w:r w:rsidRPr="00FE0CDF">
        <w:rPr>
          <w:b/>
        </w:rPr>
        <w:t>ția</w:t>
      </w:r>
      <w:proofErr w:type="spellEnd"/>
      <w:r w:rsidRPr="00FE0CDF">
        <w:rPr>
          <w:b/>
        </w:rPr>
        <w:t xml:space="preserve"> României, republicată</w:t>
      </w:r>
      <w:r w:rsidRPr="00FE0CDF">
        <w:rPr>
          <w:b/>
          <w:lang w:val="en-US"/>
        </w:rPr>
        <w:t>.</w:t>
      </w:r>
    </w:p>
    <w:p w14:paraId="0D4B8941" w14:textId="77777777" w:rsidR="005E77A7" w:rsidRPr="00FE0CDF" w:rsidRDefault="005E77A7" w:rsidP="00FE0CDF">
      <w:pPr>
        <w:ind w:left="567" w:right="-284"/>
        <w:jc w:val="both"/>
        <w:rPr>
          <w:lang w:val="it-IT"/>
        </w:rPr>
      </w:pPr>
      <w:r w:rsidRPr="00FE0CDF">
        <w:rPr>
          <w:lang w:val="it-IT"/>
        </w:rPr>
        <w:t>Drepturile, libertățile și îndatoririle fundamentale;</w:t>
      </w:r>
    </w:p>
    <w:p w14:paraId="5EFFC948" w14:textId="77777777" w:rsidR="005E77A7" w:rsidRPr="00FE0CDF" w:rsidRDefault="005E77A7" w:rsidP="00FE0CDF">
      <w:pPr>
        <w:ind w:left="567" w:right="-284"/>
        <w:jc w:val="both"/>
        <w:rPr>
          <w:lang w:val="it-IT"/>
        </w:rPr>
      </w:pPr>
      <w:r w:rsidRPr="00FE0CDF">
        <w:rPr>
          <w:lang w:val="it-IT"/>
        </w:rPr>
        <w:t>Administrația publică locală;</w:t>
      </w:r>
    </w:p>
    <w:p w14:paraId="1FF35A71" w14:textId="77777777" w:rsidR="000E2B54" w:rsidRPr="00FE0CDF" w:rsidRDefault="005E77A7" w:rsidP="00FE0CDF">
      <w:pPr>
        <w:ind w:left="-284" w:right="-284"/>
        <w:jc w:val="both"/>
        <w:rPr>
          <w:b/>
          <w:lang w:val="it-IT"/>
        </w:rPr>
      </w:pPr>
      <w:r w:rsidRPr="00FE0CDF">
        <w:rPr>
          <w:b/>
          <w:lang w:val="it-IT"/>
        </w:rPr>
        <w:t xml:space="preserve">2. </w:t>
      </w:r>
      <w:r w:rsidR="000E2B54" w:rsidRPr="00FE0CDF">
        <w:rPr>
          <w:b/>
          <w:lang w:val="it-IT"/>
        </w:rPr>
        <w:t xml:space="preserve">Ordonanța  de  Urgență  nr. 57/2019  privind  Codul  administrativ,  cu  modificările  și </w:t>
      </w:r>
    </w:p>
    <w:p w14:paraId="406793F1" w14:textId="77777777" w:rsidR="000E2B54" w:rsidRPr="00FE0CDF" w:rsidRDefault="000E2B54" w:rsidP="00FE0CDF">
      <w:pPr>
        <w:ind w:left="-284" w:right="-284"/>
        <w:jc w:val="both"/>
        <w:rPr>
          <w:b/>
          <w:lang w:val="it-IT"/>
        </w:rPr>
      </w:pPr>
      <w:r w:rsidRPr="00FE0CDF">
        <w:rPr>
          <w:b/>
          <w:lang w:val="it-IT"/>
        </w:rPr>
        <w:t>completările ulterioare.</w:t>
      </w:r>
    </w:p>
    <w:p w14:paraId="1AAB1BA0" w14:textId="77777777" w:rsidR="005E77A7" w:rsidRPr="00FE0CDF" w:rsidRDefault="000E2B54" w:rsidP="00FE0CDF">
      <w:pPr>
        <w:ind w:left="-284" w:right="-284"/>
        <w:jc w:val="both"/>
      </w:pPr>
      <w:r w:rsidRPr="00FE0CDF">
        <w:rPr>
          <w:b/>
          <w:lang w:val="it-IT"/>
        </w:rPr>
        <w:tab/>
      </w:r>
      <w:r w:rsidRPr="00FE0CDF">
        <w:rPr>
          <w:b/>
          <w:bCs/>
          <w:lang w:val="it-IT"/>
        </w:rPr>
        <w:t xml:space="preserve">  </w:t>
      </w:r>
      <w:r w:rsidR="004647E6" w:rsidRPr="00FE0CDF">
        <w:t>Dispoziții generale</w:t>
      </w:r>
      <w:r w:rsidR="005E77A7" w:rsidRPr="00FE0CDF">
        <w:t>;</w:t>
      </w:r>
    </w:p>
    <w:p w14:paraId="53856415" w14:textId="77777777" w:rsidR="005E77A7" w:rsidRPr="00FE0CDF" w:rsidRDefault="005E77A7" w:rsidP="00FE0CDF">
      <w:pPr>
        <w:autoSpaceDE w:val="0"/>
        <w:autoSpaceDN w:val="0"/>
        <w:adjustRightInd w:val="0"/>
        <w:ind w:left="567" w:right="-284"/>
        <w:jc w:val="both"/>
      </w:pPr>
      <w:r w:rsidRPr="00FE0CDF">
        <w:t xml:space="preserve">Statutul </w:t>
      </w:r>
      <w:proofErr w:type="spellStart"/>
      <w:r w:rsidRPr="00FE0CDF">
        <w:t>funcţionarilor</w:t>
      </w:r>
      <w:proofErr w:type="spellEnd"/>
      <w:r w:rsidRPr="00FE0CDF">
        <w:t xml:space="preserve"> publici;</w:t>
      </w:r>
    </w:p>
    <w:p w14:paraId="1626AC3D" w14:textId="77777777" w:rsidR="005E77A7" w:rsidRPr="00FE0CDF" w:rsidRDefault="005E77A7" w:rsidP="00FE0CDF">
      <w:pPr>
        <w:ind w:left="-284" w:right="-284"/>
        <w:jc w:val="both"/>
        <w:rPr>
          <w:b/>
          <w:lang w:val="it-IT"/>
        </w:rPr>
      </w:pPr>
      <w:r w:rsidRPr="00FE0CDF">
        <w:rPr>
          <w:b/>
          <w:lang w:val="it-IT"/>
        </w:rPr>
        <w:t xml:space="preserve">3. Ordonanţa Guvernului nr. 137/2000 privind prevenirea şi sancţionarea tuturor formelor de discriminare, republicată, cu modificările şi completările ulterioare.   </w:t>
      </w:r>
    </w:p>
    <w:p w14:paraId="5BCAE098" w14:textId="77777777" w:rsidR="005E77A7" w:rsidRPr="00FE0CDF" w:rsidRDefault="005E77A7" w:rsidP="00FE0CDF">
      <w:pPr>
        <w:ind w:left="567" w:right="-284"/>
        <w:jc w:val="both"/>
      </w:pPr>
      <w:r w:rsidRPr="00FE0CDF">
        <w:t xml:space="preserve">Discriminarea </w:t>
      </w:r>
      <w:proofErr w:type="spellStart"/>
      <w:r w:rsidRPr="00FE0CDF">
        <w:t>şi</w:t>
      </w:r>
      <w:proofErr w:type="spellEnd"/>
      <w:r w:rsidRPr="00FE0CDF">
        <w:t xml:space="preserve"> </w:t>
      </w:r>
      <w:proofErr w:type="spellStart"/>
      <w:r w:rsidRPr="00FE0CDF">
        <w:t>hărţuirea</w:t>
      </w:r>
      <w:proofErr w:type="spellEnd"/>
      <w:r w:rsidRPr="00FE0CDF">
        <w:t xml:space="preserve"> morală la locul de muncă;</w:t>
      </w:r>
    </w:p>
    <w:p w14:paraId="5C450E0A" w14:textId="77777777" w:rsidR="00277085" w:rsidRPr="00FE0CDF" w:rsidRDefault="00277085" w:rsidP="00FE0CDF">
      <w:pPr>
        <w:ind w:left="567" w:right="-284"/>
        <w:jc w:val="both"/>
      </w:pPr>
      <w:r w:rsidRPr="00FE0CDF">
        <w:t>Dreptul la demnitate personală;</w:t>
      </w:r>
    </w:p>
    <w:p w14:paraId="6348A755" w14:textId="77777777" w:rsidR="005E77A7" w:rsidRPr="00FE0CDF" w:rsidRDefault="005E77A7" w:rsidP="00FE0CDF">
      <w:pPr>
        <w:ind w:left="567" w:right="-284"/>
        <w:jc w:val="both"/>
      </w:pPr>
      <w:r w:rsidRPr="00FE0CDF">
        <w:t xml:space="preserve">Consiliul </w:t>
      </w:r>
      <w:proofErr w:type="spellStart"/>
      <w:r w:rsidRPr="00FE0CDF">
        <w:t>Naţional</w:t>
      </w:r>
      <w:proofErr w:type="spellEnd"/>
      <w:r w:rsidRPr="00FE0CDF">
        <w:t xml:space="preserve"> pentru Combaterea Discriminării;</w:t>
      </w:r>
    </w:p>
    <w:p w14:paraId="38789763" w14:textId="77777777" w:rsidR="005E77A7" w:rsidRPr="00FE0CDF" w:rsidRDefault="005E77A7" w:rsidP="00FE0CDF">
      <w:pPr>
        <w:ind w:left="567" w:right="-284"/>
        <w:jc w:val="both"/>
      </w:pPr>
      <w:proofErr w:type="spellStart"/>
      <w:r w:rsidRPr="00FE0CDF">
        <w:t>Sancţionarea</w:t>
      </w:r>
      <w:proofErr w:type="spellEnd"/>
      <w:r w:rsidRPr="00FE0CDF">
        <w:t xml:space="preserve"> formelor de discriminare;</w:t>
      </w:r>
    </w:p>
    <w:p w14:paraId="121784E2" w14:textId="77777777" w:rsidR="005E77A7" w:rsidRPr="00FE0CDF" w:rsidRDefault="005E77A7" w:rsidP="00FE0CDF">
      <w:pPr>
        <w:ind w:left="-284" w:right="-284"/>
        <w:jc w:val="both"/>
        <w:rPr>
          <w:b/>
        </w:rPr>
      </w:pPr>
      <w:r w:rsidRPr="00FE0CDF">
        <w:rPr>
          <w:b/>
        </w:rPr>
        <w:t xml:space="preserve">4. Legea nr. 202/2002 privind egalitatea de </w:t>
      </w:r>
      <w:proofErr w:type="spellStart"/>
      <w:r w:rsidRPr="00FE0CDF">
        <w:rPr>
          <w:b/>
        </w:rPr>
        <w:t>şanse</w:t>
      </w:r>
      <w:proofErr w:type="spellEnd"/>
      <w:r w:rsidRPr="00FE0CDF">
        <w:rPr>
          <w:b/>
        </w:rPr>
        <w:t xml:space="preserve"> </w:t>
      </w:r>
      <w:proofErr w:type="spellStart"/>
      <w:r w:rsidRPr="00FE0CDF">
        <w:rPr>
          <w:b/>
        </w:rPr>
        <w:t>şi</w:t>
      </w:r>
      <w:proofErr w:type="spellEnd"/>
      <w:r w:rsidRPr="00FE0CDF">
        <w:rPr>
          <w:b/>
        </w:rPr>
        <w:t xml:space="preserve"> tratament între femei </w:t>
      </w:r>
      <w:proofErr w:type="spellStart"/>
      <w:r w:rsidRPr="00FE0CDF">
        <w:rPr>
          <w:b/>
        </w:rPr>
        <w:t>şi</w:t>
      </w:r>
      <w:proofErr w:type="spellEnd"/>
      <w:r w:rsidRPr="00FE0CDF">
        <w:rPr>
          <w:b/>
        </w:rPr>
        <w:t xml:space="preserve"> </w:t>
      </w:r>
      <w:proofErr w:type="spellStart"/>
      <w:r w:rsidRPr="00FE0CDF">
        <w:rPr>
          <w:b/>
        </w:rPr>
        <w:t>bărbaţi</w:t>
      </w:r>
      <w:proofErr w:type="spellEnd"/>
      <w:r w:rsidRPr="00FE0CDF">
        <w:rPr>
          <w:b/>
        </w:rPr>
        <w:t xml:space="preserve">, republicată, cu modificările </w:t>
      </w:r>
      <w:proofErr w:type="spellStart"/>
      <w:r w:rsidRPr="00FE0CDF">
        <w:rPr>
          <w:b/>
        </w:rPr>
        <w:t>şi</w:t>
      </w:r>
      <w:proofErr w:type="spellEnd"/>
      <w:r w:rsidRPr="00FE0CDF">
        <w:rPr>
          <w:b/>
        </w:rPr>
        <w:t xml:space="preserve"> completările ulterioare.</w:t>
      </w:r>
    </w:p>
    <w:p w14:paraId="250E07E2" w14:textId="77777777" w:rsidR="005E77A7" w:rsidRPr="00FE0CDF" w:rsidRDefault="005E77A7" w:rsidP="00FE0CDF">
      <w:pPr>
        <w:autoSpaceDE w:val="0"/>
        <w:autoSpaceDN w:val="0"/>
        <w:adjustRightInd w:val="0"/>
        <w:ind w:left="567" w:right="-284"/>
        <w:jc w:val="both"/>
      </w:pPr>
      <w:r w:rsidRPr="00FE0CDF">
        <w:t xml:space="preserve">Egalitatea de </w:t>
      </w:r>
      <w:proofErr w:type="spellStart"/>
      <w:r w:rsidRPr="00FE0CDF">
        <w:t>şanse</w:t>
      </w:r>
      <w:proofErr w:type="spellEnd"/>
      <w:r w:rsidRPr="00FE0CDF">
        <w:t xml:space="preserve"> </w:t>
      </w:r>
      <w:proofErr w:type="spellStart"/>
      <w:r w:rsidRPr="00FE0CDF">
        <w:t>şi</w:t>
      </w:r>
      <w:proofErr w:type="spellEnd"/>
      <w:r w:rsidRPr="00FE0CDF">
        <w:t xml:space="preserve"> tratament între femei </w:t>
      </w:r>
      <w:proofErr w:type="spellStart"/>
      <w:r w:rsidRPr="00FE0CDF">
        <w:t>şi</w:t>
      </w:r>
      <w:proofErr w:type="spellEnd"/>
      <w:r w:rsidRPr="00FE0CDF">
        <w:t xml:space="preserve"> </w:t>
      </w:r>
      <w:proofErr w:type="spellStart"/>
      <w:r w:rsidRPr="00FE0CDF">
        <w:t>bărbaţi</w:t>
      </w:r>
      <w:proofErr w:type="spellEnd"/>
      <w:r w:rsidRPr="00FE0CDF">
        <w:t xml:space="preserve"> în domeniul muncii;</w:t>
      </w:r>
    </w:p>
    <w:p w14:paraId="6E9EEC3D" w14:textId="77777777" w:rsidR="005E77A7" w:rsidRPr="00FE0CDF" w:rsidRDefault="005E77A7" w:rsidP="00FE0CDF">
      <w:pPr>
        <w:autoSpaceDE w:val="0"/>
        <w:autoSpaceDN w:val="0"/>
        <w:adjustRightInd w:val="0"/>
        <w:ind w:left="567" w:right="-284"/>
        <w:jc w:val="both"/>
      </w:pPr>
      <w:proofErr w:type="spellStart"/>
      <w:r w:rsidRPr="00FE0CDF">
        <w:t>Agenţia</w:t>
      </w:r>
      <w:proofErr w:type="spellEnd"/>
      <w:r w:rsidRPr="00FE0CDF">
        <w:t xml:space="preserve"> </w:t>
      </w:r>
      <w:proofErr w:type="spellStart"/>
      <w:r w:rsidRPr="00FE0CDF">
        <w:t>Naţională</w:t>
      </w:r>
      <w:proofErr w:type="spellEnd"/>
      <w:r w:rsidRPr="00FE0CDF">
        <w:t xml:space="preserve"> pentru Egalitatea de </w:t>
      </w:r>
      <w:proofErr w:type="spellStart"/>
      <w:r w:rsidRPr="00FE0CDF">
        <w:t>Şanse</w:t>
      </w:r>
      <w:proofErr w:type="spellEnd"/>
      <w:r w:rsidRPr="00FE0CDF">
        <w:t xml:space="preserve"> între Femei </w:t>
      </w:r>
      <w:proofErr w:type="spellStart"/>
      <w:r w:rsidRPr="00FE0CDF">
        <w:t>şi</w:t>
      </w:r>
      <w:proofErr w:type="spellEnd"/>
      <w:r w:rsidRPr="00FE0CDF">
        <w:t xml:space="preserve"> </w:t>
      </w:r>
      <w:proofErr w:type="spellStart"/>
      <w:r w:rsidRPr="00FE0CDF">
        <w:t>Bărbaţi</w:t>
      </w:r>
      <w:proofErr w:type="spellEnd"/>
      <w:r w:rsidRPr="00FE0CDF">
        <w:t>;</w:t>
      </w:r>
    </w:p>
    <w:p w14:paraId="3DECA81B" w14:textId="06082225" w:rsidR="4115750B" w:rsidRPr="00FE0CDF" w:rsidRDefault="4115750B" w:rsidP="00FE0CDF">
      <w:pPr>
        <w:ind w:left="567" w:right="-284"/>
        <w:jc w:val="both"/>
      </w:pPr>
      <w:proofErr w:type="spellStart"/>
      <w:r w:rsidRPr="00FE0CDF">
        <w:t>Soluţionarea</w:t>
      </w:r>
      <w:proofErr w:type="spellEnd"/>
      <w:r w:rsidRPr="00FE0CDF">
        <w:t xml:space="preserve"> sesizărilor </w:t>
      </w:r>
      <w:proofErr w:type="spellStart"/>
      <w:r w:rsidRPr="00FE0CDF">
        <w:t>şi</w:t>
      </w:r>
      <w:proofErr w:type="spellEnd"/>
      <w:r w:rsidRPr="00FE0CDF">
        <w:t xml:space="preserve"> </w:t>
      </w:r>
      <w:proofErr w:type="spellStart"/>
      <w:r w:rsidRPr="00FE0CDF">
        <w:t>reclamaţiilor</w:t>
      </w:r>
      <w:proofErr w:type="spellEnd"/>
      <w:r w:rsidRPr="00FE0CDF">
        <w:t xml:space="preserve"> privind discriminarea pe criteriul sex;</w:t>
      </w:r>
    </w:p>
    <w:p w14:paraId="60A16046" w14:textId="6B1DE64C" w:rsidR="4115750B" w:rsidRPr="00FE0CDF" w:rsidRDefault="4115750B" w:rsidP="00FE0CDF">
      <w:pPr>
        <w:ind w:left="-284" w:right="-284"/>
        <w:jc w:val="both"/>
      </w:pPr>
      <w:r w:rsidRPr="00FE0CDF">
        <w:rPr>
          <w:b/>
          <w:bCs/>
        </w:rPr>
        <w:t xml:space="preserve">5. REGULAMENTUL (UE) nr. 910/2014 al Parlamentului European și al Consiliului din 23 iulie 2014 privind identificarea electronică și serviciile de încredere pentru tranzacțiile electronice pe piața internă și de abrogare a Directivei 1999/93/CE  </w:t>
      </w:r>
    </w:p>
    <w:p w14:paraId="7887F4CD" w14:textId="6440B615" w:rsidR="4115750B" w:rsidRPr="00FE0CDF" w:rsidRDefault="4115750B" w:rsidP="00FE0CDF">
      <w:pPr>
        <w:ind w:left="567" w:right="-284"/>
        <w:jc w:val="both"/>
        <w:rPr>
          <w:b/>
          <w:bCs/>
        </w:rPr>
      </w:pPr>
      <w:r w:rsidRPr="00FE0CDF">
        <w:t>Dispoziții generale;</w:t>
      </w:r>
    </w:p>
    <w:p w14:paraId="772F2D53" w14:textId="1554BE9E" w:rsidR="4115750B" w:rsidRPr="00FE0CDF" w:rsidRDefault="4115750B" w:rsidP="00FE0CDF">
      <w:pPr>
        <w:ind w:left="567" w:right="-284"/>
        <w:jc w:val="both"/>
      </w:pPr>
      <w:r w:rsidRPr="00FE0CDF">
        <w:t>Identificare electronică;</w:t>
      </w:r>
    </w:p>
    <w:p w14:paraId="07505379" w14:textId="00A79353" w:rsidR="4115750B" w:rsidRPr="00FE0CDF" w:rsidRDefault="4115750B" w:rsidP="00FE0CDF">
      <w:pPr>
        <w:ind w:left="567" w:right="-284"/>
        <w:jc w:val="both"/>
      </w:pPr>
      <w:r w:rsidRPr="00FE0CDF">
        <w:t>Documente electronice;</w:t>
      </w:r>
    </w:p>
    <w:p w14:paraId="2E1448D2" w14:textId="3F413105" w:rsidR="4115750B" w:rsidRPr="00FE0CDF" w:rsidRDefault="4115750B" w:rsidP="00FE0CDF">
      <w:pPr>
        <w:ind w:left="-284" w:right="-284"/>
        <w:jc w:val="both"/>
        <w:rPr>
          <w:b/>
          <w:bCs/>
        </w:rPr>
      </w:pPr>
      <w:r w:rsidRPr="00FE0CDF">
        <w:rPr>
          <w:b/>
          <w:bCs/>
        </w:rPr>
        <w:t xml:space="preserve">6. DECIZIA DE PUNERE ÎN APLICARE (UE) 2015/1506 a Comisiei din 8 septembrie 2015 de stabilire a specificațiilor referitoare la formatele semnăturilor și sigiliilor electronice avansate care trebuie recunoscute de către organismele din sectorul public în temeiul articolului 27 alineatul (5) și al articolului 37 alineatul (5) din Regulamentul (UE) nr. 910/2014.  </w:t>
      </w:r>
    </w:p>
    <w:p w14:paraId="4D2D5009" w14:textId="2D0E5872" w:rsidR="4115750B" w:rsidRPr="00FE0CDF" w:rsidRDefault="4115750B" w:rsidP="00FE0CDF">
      <w:pPr>
        <w:ind w:left="567" w:right="-284"/>
        <w:jc w:val="both"/>
      </w:pPr>
      <w:r w:rsidRPr="00FE0CDF">
        <w:t>Articolul 2, alin. (2) Posibilitățile de validare a semnăturilor;</w:t>
      </w:r>
    </w:p>
    <w:p w14:paraId="6AED12B9" w14:textId="15F75261" w:rsidR="4115750B" w:rsidRPr="00FE0CDF" w:rsidRDefault="4115750B" w:rsidP="00FE0CDF">
      <w:pPr>
        <w:ind w:left="567" w:right="-284"/>
        <w:jc w:val="both"/>
      </w:pPr>
      <w:r w:rsidRPr="00FE0CDF">
        <w:t>Articolul 3;</w:t>
      </w:r>
    </w:p>
    <w:p w14:paraId="59820F47" w14:textId="060430A3" w:rsidR="4115750B" w:rsidRPr="00FE0CDF" w:rsidRDefault="4115750B" w:rsidP="00FE0CDF">
      <w:pPr>
        <w:ind w:left="567" w:right="-284"/>
        <w:jc w:val="both"/>
      </w:pPr>
      <w:r w:rsidRPr="00FE0CDF">
        <w:t>Articolul 4, alin. (2) Posibilitățile de validare a sigiliilor.</w:t>
      </w:r>
    </w:p>
    <w:p w14:paraId="5CE42DA0" w14:textId="68E3F7AA" w:rsidR="4115750B" w:rsidRPr="00FE0CDF" w:rsidRDefault="4115750B" w:rsidP="00FE0CDF">
      <w:pPr>
        <w:ind w:left="-284" w:right="-284"/>
        <w:jc w:val="both"/>
        <w:rPr>
          <w:b/>
          <w:bCs/>
        </w:rPr>
      </w:pPr>
      <w:r w:rsidRPr="00FE0CDF">
        <w:rPr>
          <w:b/>
          <w:bCs/>
        </w:rPr>
        <w:t xml:space="preserve">7. REGULAMENTUL (UE) 2016/679 privind protecția persoanelor fizice în ceea ce privește prelucrarea datelor cu caracter personal și privind libera circulație a acestor date – GDPR  </w:t>
      </w:r>
    </w:p>
    <w:p w14:paraId="7E40D1F5" w14:textId="496A135C" w:rsidR="4115750B" w:rsidRPr="00FE0CDF" w:rsidRDefault="4115750B" w:rsidP="00FE0CDF">
      <w:pPr>
        <w:ind w:left="567" w:right="-284"/>
        <w:jc w:val="both"/>
      </w:pPr>
      <w:bookmarkStart w:id="0" w:name="_GoBack"/>
      <w:bookmarkEnd w:id="0"/>
      <w:r w:rsidRPr="00FE0CDF">
        <w:t>Obiect și obiective;</w:t>
      </w:r>
    </w:p>
    <w:p w14:paraId="4FC6925B" w14:textId="72D2CCEF" w:rsidR="4115750B" w:rsidRPr="00FE0CDF" w:rsidRDefault="4115750B" w:rsidP="00FE0CDF">
      <w:pPr>
        <w:ind w:left="567" w:right="-284"/>
        <w:jc w:val="both"/>
      </w:pPr>
      <w:r w:rsidRPr="00FE0CDF">
        <w:t>Dispoziții generale, Articolul 2 Domeniul de aplicare material;</w:t>
      </w:r>
    </w:p>
    <w:p w14:paraId="48E0CBA9" w14:textId="7AFFB959" w:rsidR="4115750B" w:rsidRPr="00FE0CDF" w:rsidRDefault="4115750B" w:rsidP="00FE0CDF">
      <w:pPr>
        <w:ind w:left="567" w:right="-284"/>
        <w:jc w:val="both"/>
      </w:pPr>
      <w:r w:rsidRPr="00FE0CDF">
        <w:t>Dispoziții generale, Articolul 4 Definiții;</w:t>
      </w:r>
    </w:p>
    <w:p w14:paraId="5D5807FC" w14:textId="5D334432" w:rsidR="4115750B" w:rsidRPr="00FE0CDF" w:rsidRDefault="4115750B" w:rsidP="00FE0CDF">
      <w:pPr>
        <w:ind w:left="-284" w:right="-284"/>
        <w:jc w:val="both"/>
        <w:rPr>
          <w:b/>
          <w:bCs/>
        </w:rPr>
      </w:pPr>
      <w:r w:rsidRPr="00FE0CDF">
        <w:rPr>
          <w:b/>
          <w:bCs/>
        </w:rPr>
        <w:t xml:space="preserve">8. Legea nr. 135 din 15 mai 2007, republicată, privind arhivarea documentelor în formă electronică.  </w:t>
      </w:r>
    </w:p>
    <w:p w14:paraId="7DA5CCF3" w14:textId="1741C280" w:rsidR="4115750B" w:rsidRPr="00FE0CDF" w:rsidRDefault="4115750B" w:rsidP="00FE0CDF">
      <w:pPr>
        <w:ind w:left="567" w:right="-284"/>
        <w:jc w:val="both"/>
      </w:pPr>
      <w:r w:rsidRPr="00FE0CDF">
        <w:t xml:space="preserve">Crearea arhivei electronice; </w:t>
      </w:r>
    </w:p>
    <w:p w14:paraId="07F83439" w14:textId="61BD5F9C" w:rsidR="4115750B" w:rsidRPr="00FE0CDF" w:rsidRDefault="4115750B" w:rsidP="00FE0CDF">
      <w:pPr>
        <w:ind w:left="567" w:right="-284"/>
        <w:jc w:val="both"/>
      </w:pPr>
      <w:r w:rsidRPr="00FE0CDF">
        <w:t>Conservarea arhivei electronice;</w:t>
      </w:r>
    </w:p>
    <w:p w14:paraId="1921C58F" w14:textId="4F8ED7F2" w:rsidR="4115750B" w:rsidRPr="00FE0CDF" w:rsidRDefault="3488CD4F" w:rsidP="00FE0CDF">
      <w:pPr>
        <w:ind w:left="567" w:right="-284"/>
        <w:jc w:val="both"/>
      </w:pPr>
      <w:r w:rsidRPr="00FE0CDF">
        <w:t>Consultarea arhivei electronice;</w:t>
      </w:r>
    </w:p>
    <w:p w14:paraId="2F1A0222" w14:textId="084F9E28" w:rsidR="4115750B" w:rsidRPr="00FE0CDF" w:rsidRDefault="3488CD4F" w:rsidP="00FE0CDF">
      <w:pPr>
        <w:ind w:left="-284" w:right="-284"/>
        <w:jc w:val="both"/>
        <w:rPr>
          <w:b/>
          <w:bCs/>
        </w:rPr>
      </w:pPr>
      <w:r w:rsidRPr="00FE0CDF">
        <w:rPr>
          <w:b/>
          <w:bCs/>
        </w:rPr>
        <w:t>9. Hotărârea nr. 908 din 14 decembrie 2017 pentru aprobarea Cadrului Național de Interoperabilitate CNI</w:t>
      </w:r>
    </w:p>
    <w:p w14:paraId="42784897" w14:textId="1B28E6F7" w:rsidR="3488CD4F" w:rsidRPr="00FE0CDF" w:rsidRDefault="3488CD4F" w:rsidP="00FE0CDF">
      <w:pPr>
        <w:ind w:left="567" w:right="-284"/>
        <w:jc w:val="both"/>
      </w:pPr>
      <w:r w:rsidRPr="00FE0CDF">
        <w:t>Introducere în cadrul național de interoperabilitate;</w:t>
      </w:r>
    </w:p>
    <w:p w14:paraId="0FF25BDA" w14:textId="21D5D731" w:rsidR="3488CD4F" w:rsidRPr="00FE0CDF" w:rsidRDefault="3488CD4F" w:rsidP="00FE0CDF">
      <w:pPr>
        <w:ind w:left="567" w:right="-284"/>
        <w:jc w:val="both"/>
      </w:pPr>
      <w:r w:rsidRPr="00FE0CDF">
        <w:lastRenderedPageBreak/>
        <w:t>Niveluri de interoperabilitate;</w:t>
      </w:r>
    </w:p>
    <w:p w14:paraId="5FF1C8C1" w14:textId="3B4658B8" w:rsidR="3488CD4F" w:rsidRPr="00FE0CDF" w:rsidRDefault="3488CD4F" w:rsidP="00FE0CDF">
      <w:pPr>
        <w:ind w:left="-284" w:right="-284"/>
        <w:jc w:val="both"/>
        <w:rPr>
          <w:b/>
          <w:bCs/>
        </w:rPr>
      </w:pPr>
      <w:r w:rsidRPr="00FE0CDF">
        <w:rPr>
          <w:b/>
          <w:bCs/>
        </w:rPr>
        <w:t>10. Pachet MS Office (Word Excel, Access, PowerPoint) - Cunoștințe generale</w:t>
      </w:r>
    </w:p>
    <w:p w14:paraId="10882C41" w14:textId="34E69D4A" w:rsidR="3488CD4F" w:rsidRPr="00FE0CDF" w:rsidRDefault="3488CD4F" w:rsidP="00FE0CDF">
      <w:pPr>
        <w:ind w:left="567" w:right="-284"/>
        <w:jc w:val="both"/>
      </w:pPr>
      <w:r w:rsidRPr="00FE0CDF">
        <w:t xml:space="preserve">Word: Formatare, Obiecte, Îmbinare </w:t>
      </w:r>
      <w:proofErr w:type="spellStart"/>
      <w:r w:rsidRPr="00FE0CDF">
        <w:t>corespondețnă</w:t>
      </w:r>
      <w:proofErr w:type="spellEnd"/>
      <w:r w:rsidRPr="00FE0CDF">
        <w:t xml:space="preserve"> (Mail Merge);</w:t>
      </w:r>
    </w:p>
    <w:p w14:paraId="122D4C4B" w14:textId="1806BC3D" w:rsidR="3488CD4F" w:rsidRPr="00FE0CDF" w:rsidRDefault="3488CD4F" w:rsidP="00FE0CDF">
      <w:pPr>
        <w:ind w:left="567" w:right="-284"/>
        <w:jc w:val="both"/>
      </w:pPr>
      <w:r w:rsidRPr="00FE0CDF">
        <w:t>Excel: Formule și funcții, Formatare, Grafice;</w:t>
      </w:r>
    </w:p>
    <w:p w14:paraId="06ED520A" w14:textId="7D90A9D3" w:rsidR="3488CD4F" w:rsidRPr="00FE0CDF" w:rsidRDefault="3488CD4F" w:rsidP="00FE0CDF">
      <w:pPr>
        <w:ind w:left="567" w:right="-284"/>
        <w:jc w:val="both"/>
      </w:pPr>
      <w:r w:rsidRPr="00FE0CDF">
        <w:t xml:space="preserve">Access: Regăsirea </w:t>
      </w:r>
      <w:proofErr w:type="spellStart"/>
      <w:r w:rsidRPr="00FE0CDF">
        <w:t>informaţiilor</w:t>
      </w:r>
      <w:proofErr w:type="spellEnd"/>
      <w:r w:rsidRPr="00FE0CDF">
        <w:t xml:space="preserve">, Tabele </w:t>
      </w:r>
      <w:proofErr w:type="spellStart"/>
      <w:r w:rsidRPr="00FE0CDF">
        <w:t>şi</w:t>
      </w:r>
      <w:proofErr w:type="spellEnd"/>
      <w:r w:rsidRPr="00FE0CDF">
        <w:t xml:space="preserve"> </w:t>
      </w:r>
      <w:proofErr w:type="spellStart"/>
      <w:r w:rsidRPr="00FE0CDF">
        <w:t>relaţii</w:t>
      </w:r>
      <w:proofErr w:type="spellEnd"/>
      <w:r w:rsidRPr="00FE0CDF">
        <w:t>;</w:t>
      </w:r>
    </w:p>
    <w:p w14:paraId="7BD5CC14" w14:textId="72AD01F7" w:rsidR="3488CD4F" w:rsidRPr="00FE0CDF" w:rsidRDefault="3488CD4F" w:rsidP="00FE0CDF">
      <w:pPr>
        <w:ind w:left="567" w:right="-284"/>
        <w:jc w:val="both"/>
      </w:pPr>
      <w:r w:rsidRPr="00FE0CDF">
        <w:t>PowerPoint: Crearea unei prezentări, Text, Obiecte grafice, Pregătirea prezentării;</w:t>
      </w:r>
    </w:p>
    <w:p w14:paraId="01C59E01" w14:textId="45037078" w:rsidR="3488CD4F" w:rsidRPr="00FE0CDF" w:rsidRDefault="3488CD4F" w:rsidP="00FE0CDF">
      <w:pPr>
        <w:ind w:left="-284" w:right="-284"/>
        <w:jc w:val="both"/>
        <w:rPr>
          <w:b/>
          <w:bCs/>
        </w:rPr>
      </w:pPr>
      <w:r w:rsidRPr="00FE0CDF">
        <w:rPr>
          <w:b/>
          <w:bCs/>
        </w:rPr>
        <w:t>11. Adobe Professional - Cunoștințe de specialitate</w:t>
      </w:r>
    </w:p>
    <w:p w14:paraId="3DD4E366" w14:textId="2986FD37" w:rsidR="3488CD4F" w:rsidRPr="00FE0CDF" w:rsidRDefault="3488CD4F" w:rsidP="00FE0CDF">
      <w:pPr>
        <w:ind w:left="567" w:right="-284"/>
        <w:jc w:val="both"/>
      </w:pPr>
      <w:r w:rsidRPr="00FE0CDF">
        <w:t>Creare fișiere PDF din fișiere text și imagine;</w:t>
      </w:r>
    </w:p>
    <w:p w14:paraId="62DBB45F" w14:textId="2361CFEB" w:rsidR="3488CD4F" w:rsidRPr="00FE0CDF" w:rsidRDefault="3488CD4F" w:rsidP="00FE0CDF">
      <w:pPr>
        <w:ind w:left="567" w:right="-284"/>
        <w:jc w:val="both"/>
      </w:pPr>
      <w:r w:rsidRPr="00FE0CDF">
        <w:t>Protejare document PDF cu parolă;</w:t>
      </w:r>
    </w:p>
    <w:p w14:paraId="052BF262" w14:textId="7DB9B395" w:rsidR="3488CD4F" w:rsidRPr="00FE0CDF" w:rsidRDefault="3488CD4F" w:rsidP="00FE0CDF">
      <w:pPr>
        <w:ind w:left="567" w:right="-284"/>
        <w:jc w:val="both"/>
      </w:pPr>
      <w:r w:rsidRPr="00FE0CDF">
        <w:t>Semnare document PDF cu certificat digital;</w:t>
      </w:r>
    </w:p>
    <w:p w14:paraId="59AC2C74" w14:textId="1E26E876" w:rsidR="3488CD4F" w:rsidRPr="00FE0CDF" w:rsidRDefault="3488CD4F" w:rsidP="00FE0CDF">
      <w:pPr>
        <w:ind w:left="567" w:right="-284"/>
        <w:jc w:val="both"/>
      </w:pPr>
      <w:r w:rsidRPr="00FE0CDF">
        <w:t>Unire multiple documente PDF;</w:t>
      </w:r>
    </w:p>
    <w:p w14:paraId="5EC22791" w14:textId="6EA7D0F7" w:rsidR="3488CD4F" w:rsidRPr="00FE0CDF" w:rsidRDefault="3488CD4F" w:rsidP="00FE0CDF">
      <w:pPr>
        <w:ind w:left="-284" w:right="-284"/>
        <w:jc w:val="both"/>
        <w:rPr>
          <w:b/>
          <w:bCs/>
        </w:rPr>
      </w:pPr>
      <w:r w:rsidRPr="00FE0CDF">
        <w:rPr>
          <w:b/>
          <w:bCs/>
        </w:rPr>
        <w:t xml:space="preserve">12. Programare CMS: </w:t>
      </w:r>
      <w:proofErr w:type="spellStart"/>
      <w:r w:rsidRPr="00FE0CDF">
        <w:rPr>
          <w:b/>
          <w:bCs/>
        </w:rPr>
        <w:t>WordPress</w:t>
      </w:r>
      <w:proofErr w:type="spellEnd"/>
      <w:r w:rsidRPr="00FE0CDF">
        <w:rPr>
          <w:b/>
          <w:bCs/>
        </w:rPr>
        <w:t>/</w:t>
      </w:r>
      <w:proofErr w:type="spellStart"/>
      <w:r w:rsidRPr="00FE0CDF">
        <w:rPr>
          <w:b/>
          <w:bCs/>
        </w:rPr>
        <w:t>Joomla</w:t>
      </w:r>
      <w:proofErr w:type="spellEnd"/>
      <w:r w:rsidRPr="00FE0CDF">
        <w:rPr>
          <w:b/>
          <w:bCs/>
        </w:rPr>
        <w:t>/</w:t>
      </w:r>
      <w:proofErr w:type="spellStart"/>
      <w:r w:rsidRPr="00FE0CDF">
        <w:rPr>
          <w:b/>
          <w:bCs/>
        </w:rPr>
        <w:t>Drupal</w:t>
      </w:r>
      <w:proofErr w:type="spellEnd"/>
      <w:r w:rsidRPr="00FE0CDF">
        <w:rPr>
          <w:b/>
          <w:bCs/>
        </w:rPr>
        <w:t xml:space="preserve">  - Cunoștințe de specialitate </w:t>
      </w:r>
    </w:p>
    <w:p w14:paraId="742DAC70" w14:textId="3F6E5946" w:rsidR="3488CD4F" w:rsidRPr="00FE0CDF" w:rsidRDefault="3488CD4F" w:rsidP="00FE0CDF">
      <w:pPr>
        <w:ind w:left="567" w:right="-284"/>
        <w:jc w:val="both"/>
      </w:pPr>
      <w:r w:rsidRPr="00FE0CDF">
        <w:t>Cunoașterea termenului de CMS;</w:t>
      </w:r>
    </w:p>
    <w:p w14:paraId="3A935737" w14:textId="58278490" w:rsidR="3488CD4F" w:rsidRPr="00FE0CDF" w:rsidRDefault="3488CD4F" w:rsidP="00FE0CDF">
      <w:pPr>
        <w:ind w:left="567" w:right="-284"/>
        <w:jc w:val="both"/>
      </w:pPr>
      <w:r w:rsidRPr="00FE0CDF">
        <w:t>Managementul articolelor;</w:t>
      </w:r>
    </w:p>
    <w:p w14:paraId="4B1BAE2D" w14:textId="7873637A" w:rsidR="3488CD4F" w:rsidRPr="00FE0CDF" w:rsidRDefault="3488CD4F" w:rsidP="00FE0CDF">
      <w:pPr>
        <w:ind w:left="567" w:right="-284"/>
        <w:jc w:val="both"/>
      </w:pPr>
      <w:r w:rsidRPr="00FE0CDF">
        <w:t>Managementul meniului;</w:t>
      </w:r>
    </w:p>
    <w:p w14:paraId="7CC91A79" w14:textId="7FD8E389" w:rsidR="3488CD4F" w:rsidRPr="00FE0CDF" w:rsidRDefault="3488CD4F" w:rsidP="00FE0CDF">
      <w:pPr>
        <w:ind w:left="-284" w:right="-284"/>
        <w:jc w:val="both"/>
        <w:rPr>
          <w:b/>
          <w:bCs/>
        </w:rPr>
      </w:pPr>
      <w:r w:rsidRPr="00FE0CDF">
        <w:rPr>
          <w:b/>
          <w:bCs/>
        </w:rPr>
        <w:t xml:space="preserve">13. </w:t>
      </w:r>
      <w:proofErr w:type="spellStart"/>
      <w:r w:rsidRPr="00FE0CDF">
        <w:rPr>
          <w:b/>
          <w:bCs/>
        </w:rPr>
        <w:t>CorelDraw</w:t>
      </w:r>
      <w:proofErr w:type="spellEnd"/>
      <w:r w:rsidRPr="00FE0CDF">
        <w:rPr>
          <w:b/>
          <w:bCs/>
        </w:rPr>
        <w:t xml:space="preserve"> - Cunoștințe de specialitate</w:t>
      </w:r>
    </w:p>
    <w:p w14:paraId="42FBBC85" w14:textId="51DE01CB" w:rsidR="3488CD4F" w:rsidRPr="00FE0CDF" w:rsidRDefault="3488CD4F" w:rsidP="00FE0CDF">
      <w:pPr>
        <w:ind w:left="567" w:right="-284"/>
        <w:jc w:val="both"/>
      </w:pPr>
      <w:r w:rsidRPr="00FE0CDF">
        <w:t>Lucrul cu text;</w:t>
      </w:r>
    </w:p>
    <w:p w14:paraId="1F42334D" w14:textId="08034E2A" w:rsidR="3488CD4F" w:rsidRPr="00FE0CDF" w:rsidRDefault="3488CD4F" w:rsidP="00FE0CDF">
      <w:pPr>
        <w:ind w:left="567" w:right="-284"/>
        <w:jc w:val="both"/>
      </w:pPr>
      <w:r w:rsidRPr="00FE0CDF">
        <w:t>Lucrul cu PDF;</w:t>
      </w:r>
    </w:p>
    <w:p w14:paraId="3EF8283A" w14:textId="144196C3" w:rsidR="3488CD4F" w:rsidRPr="00FE0CDF" w:rsidRDefault="3488CD4F" w:rsidP="00FE0CDF">
      <w:pPr>
        <w:ind w:left="567" w:right="-284"/>
        <w:jc w:val="both"/>
      </w:pPr>
      <w:r w:rsidRPr="00FE0CDF">
        <w:t>Tipuri de conținut;</w:t>
      </w:r>
    </w:p>
    <w:p w14:paraId="4E64FED6" w14:textId="6AE0AACD" w:rsidR="3488CD4F" w:rsidRPr="00FE0CDF" w:rsidRDefault="3488CD4F" w:rsidP="00FE0CDF">
      <w:pPr>
        <w:ind w:left="-284" w:right="-284"/>
        <w:jc w:val="both"/>
        <w:rPr>
          <w:b/>
          <w:bCs/>
        </w:rPr>
      </w:pPr>
      <w:r w:rsidRPr="00FE0CDF">
        <w:rPr>
          <w:b/>
          <w:bCs/>
        </w:rPr>
        <w:t xml:space="preserve">14. Adobe </w:t>
      </w:r>
      <w:proofErr w:type="spellStart"/>
      <w:r w:rsidRPr="00FE0CDF">
        <w:rPr>
          <w:b/>
          <w:bCs/>
        </w:rPr>
        <w:t>Photoshop</w:t>
      </w:r>
      <w:proofErr w:type="spellEnd"/>
      <w:r w:rsidRPr="00FE0CDF">
        <w:rPr>
          <w:b/>
          <w:bCs/>
        </w:rPr>
        <w:t xml:space="preserve"> - Cunoștințe de specialitate</w:t>
      </w:r>
    </w:p>
    <w:p w14:paraId="74C1FE34" w14:textId="1A444086" w:rsidR="3488CD4F" w:rsidRPr="00FE0CDF" w:rsidRDefault="3488CD4F" w:rsidP="00FE0CDF">
      <w:pPr>
        <w:ind w:left="567" w:right="-284"/>
        <w:jc w:val="both"/>
      </w:pPr>
      <w:r w:rsidRPr="00FE0CDF">
        <w:t>Imagine și culoare;</w:t>
      </w:r>
    </w:p>
    <w:p w14:paraId="03651643" w14:textId="47A573D9" w:rsidR="3488CD4F" w:rsidRPr="00FE0CDF" w:rsidRDefault="3488CD4F" w:rsidP="00FE0CDF">
      <w:pPr>
        <w:ind w:left="567" w:right="-284"/>
        <w:jc w:val="both"/>
      </w:pPr>
      <w:r w:rsidRPr="00FE0CDF">
        <w:t>Remodelare și transformare;</w:t>
      </w:r>
    </w:p>
    <w:p w14:paraId="69910495" w14:textId="1D5C4FEB" w:rsidR="3488CD4F" w:rsidRPr="00FE0CDF" w:rsidRDefault="3488CD4F" w:rsidP="00FE0CDF">
      <w:pPr>
        <w:ind w:left="567" w:right="-284"/>
        <w:jc w:val="both"/>
      </w:pPr>
      <w:r w:rsidRPr="00FE0CDF">
        <w:t>Text;</w:t>
      </w:r>
    </w:p>
    <w:p w14:paraId="2441064F" w14:textId="66D5C412" w:rsidR="3488CD4F" w:rsidRPr="00FE0CDF" w:rsidRDefault="3488CD4F" w:rsidP="00FE0CDF">
      <w:pPr>
        <w:ind w:left="-284" w:right="-284"/>
        <w:jc w:val="both"/>
        <w:rPr>
          <w:b/>
          <w:bCs/>
        </w:rPr>
      </w:pPr>
      <w:r w:rsidRPr="00FE0CDF">
        <w:rPr>
          <w:b/>
          <w:bCs/>
        </w:rPr>
        <w:t xml:space="preserve">15. </w:t>
      </w:r>
      <w:proofErr w:type="spellStart"/>
      <w:r w:rsidRPr="00FE0CDF">
        <w:rPr>
          <w:b/>
          <w:bCs/>
        </w:rPr>
        <w:t>Abby</w:t>
      </w:r>
      <w:proofErr w:type="spellEnd"/>
      <w:r w:rsidRPr="00FE0CDF">
        <w:rPr>
          <w:b/>
          <w:bCs/>
        </w:rPr>
        <w:t xml:space="preserve"> fine reader - Cunoștințe de specialitate</w:t>
      </w:r>
    </w:p>
    <w:p w14:paraId="51D3C069" w14:textId="751CC09C" w:rsidR="3488CD4F" w:rsidRPr="00FE0CDF" w:rsidRDefault="3488CD4F" w:rsidP="00FE0CDF">
      <w:pPr>
        <w:ind w:left="567" w:right="-284"/>
        <w:jc w:val="both"/>
        <w:rPr>
          <w:b/>
          <w:bCs/>
        </w:rPr>
      </w:pPr>
      <w:r w:rsidRPr="00FE0CDF">
        <w:t>Conversia documentelor;</w:t>
      </w:r>
    </w:p>
    <w:p w14:paraId="51C356E6" w14:textId="6F7A7772" w:rsidR="3488CD4F" w:rsidRPr="00FE0CDF" w:rsidRDefault="3488CD4F" w:rsidP="00FE0CDF">
      <w:pPr>
        <w:ind w:left="567" w:right="-284"/>
        <w:jc w:val="both"/>
      </w:pPr>
      <w:r w:rsidRPr="00FE0CDF">
        <w:t>Editor OCR;</w:t>
      </w:r>
    </w:p>
    <w:p w14:paraId="40ADA2E4" w14:textId="767059E0" w:rsidR="3488CD4F" w:rsidRPr="00FE0CDF" w:rsidRDefault="3488CD4F" w:rsidP="00FE0CDF">
      <w:pPr>
        <w:ind w:left="567" w:right="-284"/>
        <w:jc w:val="both"/>
      </w:pPr>
      <w:r w:rsidRPr="00FE0CDF">
        <w:t>Semnare digitală;</w:t>
      </w:r>
    </w:p>
    <w:p w14:paraId="25C51D82" w14:textId="4E5D1BE6" w:rsidR="3488CD4F" w:rsidRPr="00FE0CDF" w:rsidRDefault="3488CD4F" w:rsidP="00FE0CDF">
      <w:pPr>
        <w:ind w:left="-284" w:right="-284"/>
        <w:jc w:val="both"/>
        <w:rPr>
          <w:b/>
          <w:bCs/>
        </w:rPr>
      </w:pPr>
      <w:r w:rsidRPr="00FE0CDF">
        <w:rPr>
          <w:b/>
          <w:bCs/>
        </w:rPr>
        <w:t xml:space="preserve">16. Office 365: </w:t>
      </w:r>
      <w:proofErr w:type="spellStart"/>
      <w:r w:rsidRPr="00FE0CDF">
        <w:rPr>
          <w:b/>
          <w:bCs/>
        </w:rPr>
        <w:t>Teams</w:t>
      </w:r>
      <w:proofErr w:type="spellEnd"/>
      <w:r w:rsidRPr="00FE0CDF">
        <w:rPr>
          <w:b/>
          <w:bCs/>
        </w:rPr>
        <w:t xml:space="preserve">, </w:t>
      </w:r>
      <w:proofErr w:type="spellStart"/>
      <w:r w:rsidRPr="00FE0CDF">
        <w:rPr>
          <w:b/>
          <w:bCs/>
        </w:rPr>
        <w:t>OneDrive</w:t>
      </w:r>
      <w:proofErr w:type="spellEnd"/>
      <w:r w:rsidRPr="00FE0CDF">
        <w:rPr>
          <w:b/>
          <w:bCs/>
        </w:rPr>
        <w:t>, SharePoint, Exchange - Cunoștințe de specialitate</w:t>
      </w:r>
    </w:p>
    <w:p w14:paraId="3FAA2F22" w14:textId="3635E214" w:rsidR="3488CD4F" w:rsidRPr="00FE0CDF" w:rsidRDefault="3488CD4F" w:rsidP="00FE0CDF">
      <w:pPr>
        <w:ind w:left="567" w:right="-284"/>
        <w:jc w:val="both"/>
      </w:pPr>
      <w:r w:rsidRPr="00FE0CDF">
        <w:t>Creare întâlniri online</w:t>
      </w:r>
    </w:p>
    <w:p w14:paraId="05136928" w14:textId="39F5027D" w:rsidR="3488CD4F" w:rsidRPr="00FE0CDF" w:rsidRDefault="3488CD4F" w:rsidP="00FE0CDF">
      <w:pPr>
        <w:ind w:left="567" w:right="-284"/>
        <w:jc w:val="both"/>
      </w:pPr>
      <w:r w:rsidRPr="00FE0CDF">
        <w:t xml:space="preserve">Partajare fișiere și </w:t>
      </w:r>
      <w:proofErr w:type="spellStart"/>
      <w:r w:rsidRPr="00FE0CDF">
        <w:t>foldere</w:t>
      </w:r>
      <w:proofErr w:type="spellEnd"/>
    </w:p>
    <w:p w14:paraId="3E17D0D0" w14:textId="4E624742" w:rsidR="3488CD4F" w:rsidRPr="00FE0CDF" w:rsidRDefault="3488CD4F" w:rsidP="00FE0CDF">
      <w:pPr>
        <w:ind w:left="567" w:right="-284"/>
        <w:jc w:val="both"/>
      </w:pPr>
      <w:r w:rsidRPr="00FE0CDF">
        <w:t>Formare echipă;</w:t>
      </w:r>
    </w:p>
    <w:p w14:paraId="2F98B92D" w14:textId="044A98BC" w:rsidR="3488CD4F" w:rsidRPr="00FE0CDF" w:rsidRDefault="3488CD4F" w:rsidP="00FE0CDF">
      <w:pPr>
        <w:ind w:left="-284" w:right="-284"/>
        <w:jc w:val="both"/>
        <w:rPr>
          <w:b/>
          <w:bCs/>
        </w:rPr>
      </w:pPr>
      <w:r w:rsidRPr="00FE0CDF">
        <w:rPr>
          <w:b/>
          <w:bCs/>
        </w:rPr>
        <w:t xml:space="preserve">17. Baze de date (SQL, </w:t>
      </w:r>
      <w:proofErr w:type="spellStart"/>
      <w:r w:rsidRPr="00FE0CDF">
        <w:rPr>
          <w:b/>
          <w:bCs/>
        </w:rPr>
        <w:t>MySQL</w:t>
      </w:r>
      <w:proofErr w:type="spellEnd"/>
      <w:r w:rsidRPr="00FE0CDF">
        <w:rPr>
          <w:b/>
          <w:bCs/>
        </w:rPr>
        <w:t>) - Cunoștințe de specialitate</w:t>
      </w:r>
    </w:p>
    <w:p w14:paraId="458E04F4" w14:textId="211D807C" w:rsidR="3488CD4F" w:rsidRPr="00FE0CDF" w:rsidRDefault="3488CD4F" w:rsidP="00FE0CDF">
      <w:pPr>
        <w:ind w:left="567" w:right="-284"/>
        <w:jc w:val="both"/>
      </w:pPr>
      <w:r w:rsidRPr="00FE0CDF">
        <w:t>Concepte legate de baze de date;</w:t>
      </w:r>
    </w:p>
    <w:p w14:paraId="3934C416" w14:textId="200AB4D9" w:rsidR="3488CD4F" w:rsidRPr="00FE0CDF" w:rsidRDefault="3488CD4F" w:rsidP="00FE0CDF">
      <w:pPr>
        <w:ind w:left="567" w:right="-284"/>
        <w:jc w:val="both"/>
      </w:pPr>
      <w:r w:rsidRPr="00FE0CDF">
        <w:t>Crearea și utilizarea unei baze de date;</w:t>
      </w:r>
    </w:p>
    <w:p w14:paraId="54CF5CDB" w14:textId="757CE0D4" w:rsidR="00FC5706" w:rsidRPr="00FE0CDF" w:rsidRDefault="3488CD4F" w:rsidP="00FE0CDF">
      <w:pPr>
        <w:ind w:left="-284" w:right="-284"/>
        <w:jc w:val="both"/>
      </w:pPr>
      <w:r w:rsidRPr="00FE0CDF">
        <w:rPr>
          <w:b/>
          <w:bCs/>
        </w:rPr>
        <w:t xml:space="preserve">18. </w:t>
      </w:r>
      <w:proofErr w:type="spellStart"/>
      <w:r w:rsidRPr="00FE0CDF">
        <w:rPr>
          <w:b/>
          <w:bCs/>
        </w:rPr>
        <w:t>Atribuţiile</w:t>
      </w:r>
      <w:proofErr w:type="spellEnd"/>
      <w:r w:rsidR="00400914">
        <w:rPr>
          <w:b/>
          <w:bCs/>
        </w:rPr>
        <w:t xml:space="preserve"> </w:t>
      </w:r>
      <w:r w:rsidRPr="00FE0CDF">
        <w:rPr>
          <w:b/>
          <w:bCs/>
        </w:rPr>
        <w:t xml:space="preserve">Biroul Digitalizare din </w:t>
      </w:r>
      <w:r w:rsidR="00400914">
        <w:rPr>
          <w:b/>
          <w:bCs/>
        </w:rPr>
        <w:t xml:space="preserve">cadrul Serviciului Digitalizare </w:t>
      </w:r>
      <w:r w:rsidRPr="00FE0CDF">
        <w:rPr>
          <w:b/>
          <w:bCs/>
        </w:rPr>
        <w:t>și A</w:t>
      </w:r>
      <w:r w:rsidR="00400914">
        <w:rPr>
          <w:b/>
          <w:bCs/>
        </w:rPr>
        <w:t xml:space="preserve">dministrare Infrastructură IT </w:t>
      </w:r>
      <w:r w:rsidRPr="00FE0CDF">
        <w:rPr>
          <w:b/>
          <w:bCs/>
        </w:rPr>
        <w:t>din cadrul Direcției DIGITALIZARE conform ROF.</w:t>
      </w:r>
    </w:p>
    <w:p w14:paraId="0A37501D" w14:textId="77777777" w:rsidR="00BD0198" w:rsidRDefault="00BD0198" w:rsidP="00BD0198">
      <w:pPr>
        <w:pStyle w:val="Listparagraf"/>
        <w:autoSpaceDE w:val="0"/>
        <w:autoSpaceDN w:val="0"/>
        <w:adjustRightInd w:val="0"/>
        <w:spacing w:after="0" w:line="264" w:lineRule="auto"/>
        <w:ind w:left="644"/>
        <w:jc w:val="both"/>
        <w:rPr>
          <w:rFonts w:ascii="Times New Roman" w:hAnsi="Times New Roman"/>
          <w:b/>
          <w:i/>
          <w:sz w:val="24"/>
          <w:szCs w:val="24"/>
        </w:rPr>
      </w:pPr>
    </w:p>
    <w:p w14:paraId="2FC8F767" w14:textId="77777777" w:rsidR="00FE0CDF" w:rsidRDefault="00FE0CDF" w:rsidP="00BD0198">
      <w:pPr>
        <w:pStyle w:val="Listparagraf"/>
        <w:autoSpaceDE w:val="0"/>
        <w:autoSpaceDN w:val="0"/>
        <w:adjustRightInd w:val="0"/>
        <w:spacing w:after="0" w:line="264" w:lineRule="auto"/>
        <w:ind w:left="644"/>
        <w:jc w:val="both"/>
        <w:rPr>
          <w:rFonts w:ascii="Times New Roman" w:hAnsi="Times New Roman"/>
          <w:b/>
          <w:i/>
          <w:sz w:val="24"/>
          <w:szCs w:val="24"/>
        </w:rPr>
      </w:pPr>
    </w:p>
    <w:p w14:paraId="2268327D" w14:textId="6724338D" w:rsidR="00FE0CDF" w:rsidRPr="00FE0CDF" w:rsidRDefault="00BD0198" w:rsidP="007F63D7">
      <w:pPr>
        <w:rPr>
          <w:b/>
          <w:bCs/>
          <w:i/>
          <w:iCs/>
          <w:sz w:val="26"/>
          <w:szCs w:val="26"/>
        </w:rPr>
      </w:pPr>
      <w:r>
        <w:rPr>
          <w:b/>
          <w:sz w:val="26"/>
          <w:szCs w:val="26"/>
        </w:rPr>
        <w:tab/>
      </w:r>
    </w:p>
    <w:p w14:paraId="46CECE87" w14:textId="6BEADADF" w:rsidR="00BD0198" w:rsidRPr="00BD0198" w:rsidRDefault="00BD0198" w:rsidP="4115750B">
      <w:pPr>
        <w:rPr>
          <w:b/>
          <w:bCs/>
          <w:i/>
          <w:iCs/>
        </w:rPr>
      </w:pPr>
    </w:p>
    <w:sectPr w:rsidR="00BD0198" w:rsidRPr="00BD0198" w:rsidSect="00FE0CDF">
      <w:headerReference w:type="even" r:id="rId8"/>
      <w:headerReference w:type="default" r:id="rId9"/>
      <w:footerReference w:type="even" r:id="rId10"/>
      <w:footerReference w:type="default" r:id="rId11"/>
      <w:headerReference w:type="first" r:id="rId12"/>
      <w:footerReference w:type="first" r:id="rId13"/>
      <w:pgSz w:w="11906" w:h="16838"/>
      <w:pgMar w:top="567" w:right="119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FD508" w14:textId="77777777" w:rsidR="009E2F57" w:rsidRDefault="009E2F57" w:rsidP="002645C4">
      <w:r>
        <w:separator/>
      </w:r>
    </w:p>
  </w:endnote>
  <w:endnote w:type="continuationSeparator" w:id="0">
    <w:p w14:paraId="08637E2A" w14:textId="77777777" w:rsidR="009E2F57" w:rsidRDefault="009E2F57" w:rsidP="0026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6CB5" w14:textId="77777777" w:rsidR="002645C4" w:rsidRDefault="002645C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67F8" w14:textId="77777777" w:rsidR="002645C4" w:rsidRDefault="002645C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D5E5F" w14:textId="77777777" w:rsidR="002645C4" w:rsidRDefault="002645C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741A" w14:textId="77777777" w:rsidR="009E2F57" w:rsidRDefault="009E2F57" w:rsidP="002645C4">
      <w:r>
        <w:separator/>
      </w:r>
    </w:p>
  </w:footnote>
  <w:footnote w:type="continuationSeparator" w:id="0">
    <w:p w14:paraId="70E3EA85" w14:textId="77777777" w:rsidR="009E2F57" w:rsidRDefault="009E2F57" w:rsidP="00264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20D6" w14:textId="77777777" w:rsidR="002645C4" w:rsidRDefault="002645C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D15" w14:textId="77777777" w:rsidR="002645C4" w:rsidRDefault="002645C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F5EA" w14:textId="77777777" w:rsidR="002645C4" w:rsidRDefault="002645C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E4E8D"/>
    <w:multiLevelType w:val="hybridMultilevel"/>
    <w:tmpl w:val="81E819B2"/>
    <w:lvl w:ilvl="0" w:tplc="41860A96">
      <w:start w:val="1"/>
      <w:numFmt w:val="lowerLetter"/>
      <w:lvlText w:val="%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15:restartNumberingAfterBreak="0">
    <w:nsid w:val="20447638"/>
    <w:multiLevelType w:val="hybridMultilevel"/>
    <w:tmpl w:val="F8E627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2D23E7"/>
    <w:multiLevelType w:val="hybridMultilevel"/>
    <w:tmpl w:val="947A6FDA"/>
    <w:lvl w:ilvl="0" w:tplc="C286057A">
      <w:start w:val="1"/>
      <w:numFmt w:val="lowerLetter"/>
      <w:lvlText w:val="%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4BBB7F01"/>
    <w:multiLevelType w:val="hybridMultilevel"/>
    <w:tmpl w:val="1B284AFA"/>
    <w:lvl w:ilvl="0" w:tplc="A6466520">
      <w:start w:val="1"/>
      <w:numFmt w:val="decimal"/>
      <w:lvlText w:val="%1."/>
      <w:lvlJc w:val="left"/>
      <w:pPr>
        <w:ind w:left="64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3505C2E"/>
    <w:multiLevelType w:val="hybridMultilevel"/>
    <w:tmpl w:val="F71C8B5C"/>
    <w:lvl w:ilvl="0" w:tplc="A862433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5C711914"/>
    <w:multiLevelType w:val="hybridMultilevel"/>
    <w:tmpl w:val="8EE0BC3C"/>
    <w:lvl w:ilvl="0" w:tplc="B6FEC39A">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6" w15:restartNumberingAfterBreak="0">
    <w:nsid w:val="79436065"/>
    <w:multiLevelType w:val="hybridMultilevel"/>
    <w:tmpl w:val="76202012"/>
    <w:lvl w:ilvl="0" w:tplc="9606D4EA">
      <w:start w:val="1"/>
      <w:numFmt w:val="lowerLetter"/>
      <w:lvlText w:val="%1)"/>
      <w:lvlJc w:val="left"/>
      <w:pPr>
        <w:ind w:left="1004" w:hanging="360"/>
      </w:pPr>
      <w:rPr>
        <w:rFonts w:hint="default"/>
        <w:i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7AA5628D"/>
    <w:multiLevelType w:val="hybridMultilevel"/>
    <w:tmpl w:val="320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9443A"/>
    <w:multiLevelType w:val="hybridMultilevel"/>
    <w:tmpl w:val="565A1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8C"/>
    <w:rsid w:val="000723D8"/>
    <w:rsid w:val="000E2B54"/>
    <w:rsid w:val="001828F5"/>
    <w:rsid w:val="00257BFC"/>
    <w:rsid w:val="002645C4"/>
    <w:rsid w:val="00277085"/>
    <w:rsid w:val="002A5562"/>
    <w:rsid w:val="003C32B1"/>
    <w:rsid w:val="00400914"/>
    <w:rsid w:val="004647E6"/>
    <w:rsid w:val="005B098D"/>
    <w:rsid w:val="005B2425"/>
    <w:rsid w:val="005B38D2"/>
    <w:rsid w:val="005E77A7"/>
    <w:rsid w:val="006E0F8C"/>
    <w:rsid w:val="007F63D7"/>
    <w:rsid w:val="008A2D67"/>
    <w:rsid w:val="00992A64"/>
    <w:rsid w:val="009B031C"/>
    <w:rsid w:val="009E26FD"/>
    <w:rsid w:val="009E2F57"/>
    <w:rsid w:val="00B45517"/>
    <w:rsid w:val="00B6207D"/>
    <w:rsid w:val="00BD0198"/>
    <w:rsid w:val="00EC29A6"/>
    <w:rsid w:val="00ED3FC9"/>
    <w:rsid w:val="00FC5706"/>
    <w:rsid w:val="00FE0CDF"/>
    <w:rsid w:val="3488CD4F"/>
    <w:rsid w:val="4115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2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7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6207D"/>
    <w:pPr>
      <w:spacing w:after="160" w:line="259" w:lineRule="auto"/>
      <w:ind w:left="720"/>
      <w:contextualSpacing/>
    </w:pPr>
    <w:rPr>
      <w:rFonts w:ascii="Calibri" w:eastAsia="Calibri" w:hAnsi="Calibri"/>
      <w:noProof/>
      <w:sz w:val="22"/>
      <w:szCs w:val="22"/>
      <w:lang w:eastAsia="en-US"/>
    </w:rPr>
  </w:style>
  <w:style w:type="paragraph" w:styleId="TextnBalon">
    <w:name w:val="Balloon Text"/>
    <w:basedOn w:val="Normal"/>
    <w:link w:val="TextnBalonCaracter"/>
    <w:uiPriority w:val="99"/>
    <w:semiHidden/>
    <w:unhideWhenUsed/>
    <w:rsid w:val="00FE0CD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E0CDF"/>
    <w:rPr>
      <w:rFonts w:ascii="Segoe UI" w:eastAsia="Times New Roman" w:hAnsi="Segoe UI" w:cs="Segoe UI"/>
      <w:sz w:val="18"/>
      <w:szCs w:val="18"/>
      <w:lang w:val="ro-RO" w:eastAsia="ro-RO"/>
    </w:rPr>
  </w:style>
  <w:style w:type="paragraph" w:styleId="Antet">
    <w:name w:val="header"/>
    <w:basedOn w:val="Normal"/>
    <w:link w:val="AntetCaracter"/>
    <w:uiPriority w:val="99"/>
    <w:unhideWhenUsed/>
    <w:rsid w:val="002645C4"/>
    <w:pPr>
      <w:tabs>
        <w:tab w:val="center" w:pos="4513"/>
        <w:tab w:val="right" w:pos="9026"/>
      </w:tabs>
    </w:pPr>
  </w:style>
  <w:style w:type="character" w:customStyle="1" w:styleId="AntetCaracter">
    <w:name w:val="Antet Caracter"/>
    <w:basedOn w:val="Fontdeparagrafimplicit"/>
    <w:link w:val="Antet"/>
    <w:uiPriority w:val="99"/>
    <w:rsid w:val="002645C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645C4"/>
    <w:pPr>
      <w:tabs>
        <w:tab w:val="center" w:pos="4513"/>
        <w:tab w:val="right" w:pos="9026"/>
      </w:tabs>
    </w:pPr>
  </w:style>
  <w:style w:type="character" w:customStyle="1" w:styleId="SubsolCaracter">
    <w:name w:val="Subsol Caracter"/>
    <w:basedOn w:val="Fontdeparagrafimplicit"/>
    <w:link w:val="Subsol"/>
    <w:uiPriority w:val="99"/>
    <w:rsid w:val="002645C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2023-02-28T06:09:00Z</dcterms:created>
  <dcterms:modified xsi:type="dcterms:W3CDTF">2023-03-28T12:26:00Z</dcterms:modified>
</cp:coreProperties>
</file>