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02" w:rsidRDefault="00D31302"/>
    <w:p w:rsidR="0096362E" w:rsidRPr="00BD2B65" w:rsidRDefault="00D31302">
      <w:pPr>
        <w:rPr>
          <w:rFonts w:ascii="Times New Roman" w:hAnsi="Times New Roman" w:cs="Times New Roman"/>
          <w:b/>
        </w:rPr>
      </w:pPr>
      <w:r w:rsidRPr="00BD2B65">
        <w:rPr>
          <w:rFonts w:ascii="Times New Roman" w:hAnsi="Times New Roman" w:cs="Times New Roman"/>
          <w:b/>
        </w:rPr>
        <w:drawing>
          <wp:anchor distT="0" distB="0" distL="114300" distR="114300" simplePos="0" relativeHeight="251659264" behindDoc="0" locked="0" layoutInCell="1" allowOverlap="1">
            <wp:simplePos x="0" y="0"/>
            <wp:positionH relativeFrom="margin">
              <wp:posOffset>-25</wp:posOffset>
            </wp:positionH>
            <wp:positionV relativeFrom="margin">
              <wp:posOffset>-665709</wp:posOffset>
            </wp:positionV>
            <wp:extent cx="5947257"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anchor>
        </w:drawing>
      </w:r>
      <w:r w:rsidRPr="00BD2B65">
        <w:rPr>
          <w:rFonts w:ascii="Times New Roman" w:hAnsi="Times New Roman" w:cs="Times New Roman"/>
          <w:b/>
        </w:rPr>
        <w:t>Atribuţiile din fişa postului de consilier debutant la Serviciul Organizare, Perfecţionare şi Gestiunea Carierei</w:t>
      </w:r>
    </w:p>
    <w:p w:rsidR="00D31302" w:rsidRDefault="00D31302">
      <w:pPr>
        <w:rPr>
          <w:rFonts w:ascii="Times New Roman" w:hAnsi="Times New Roman" w:cs="Times New Roman"/>
        </w:rPr>
      </w:pPr>
    </w:p>
    <w:p w:rsidR="00D31302" w:rsidRPr="00BD2B65" w:rsidRDefault="00BD2B65" w:rsidP="00D31302">
      <w:pPr>
        <w:pStyle w:val="NormalWeb"/>
        <w:rPr>
          <w:color w:val="000000"/>
          <w:sz w:val="22"/>
          <w:szCs w:val="22"/>
        </w:rPr>
      </w:pPr>
      <w:r w:rsidRPr="00BD2B65">
        <w:rPr>
          <w:color w:val="000000"/>
          <w:sz w:val="22"/>
          <w:szCs w:val="22"/>
        </w:rPr>
        <w:t>1.</w:t>
      </w:r>
      <w:r w:rsidR="00D31302" w:rsidRPr="00BD2B65">
        <w:rPr>
          <w:color w:val="000000"/>
          <w:sz w:val="22"/>
          <w:szCs w:val="22"/>
        </w:rPr>
        <w:t>Asigură consultanţă și asistenţă personalului de conducere din cadrul instituției în stabilirea măsurilor privind formarea profesională a personalului din subordine.</w:t>
      </w:r>
    </w:p>
    <w:p w:rsidR="00D31302" w:rsidRPr="00BD2B65" w:rsidRDefault="00D31302" w:rsidP="00D31302">
      <w:pPr>
        <w:pStyle w:val="NormalWeb"/>
        <w:rPr>
          <w:color w:val="000000"/>
          <w:sz w:val="22"/>
          <w:szCs w:val="22"/>
        </w:rPr>
      </w:pPr>
      <w:r w:rsidRPr="00BD2B65">
        <w:rPr>
          <w:color w:val="000000"/>
          <w:sz w:val="22"/>
          <w:szCs w:val="22"/>
        </w:rPr>
        <w:t>2. Efectuează lucrările impuse de realizarea programului de perfecționare.</w:t>
      </w:r>
    </w:p>
    <w:p w:rsidR="00D31302" w:rsidRPr="00BD2B65" w:rsidRDefault="00D31302" w:rsidP="00D31302">
      <w:pPr>
        <w:pStyle w:val="NormalWeb"/>
        <w:rPr>
          <w:color w:val="000000"/>
          <w:sz w:val="22"/>
          <w:szCs w:val="22"/>
        </w:rPr>
      </w:pPr>
      <w:r w:rsidRPr="00BD2B65">
        <w:rPr>
          <w:color w:val="000000"/>
          <w:sz w:val="22"/>
          <w:szCs w:val="22"/>
        </w:rPr>
        <w:t>3. Analizează si centralizează necesitățile de perfecționare identificate de către personalul de conducere.</w:t>
      </w:r>
    </w:p>
    <w:p w:rsidR="00D31302" w:rsidRPr="00BD2B65" w:rsidRDefault="00D31302" w:rsidP="00D31302">
      <w:pPr>
        <w:pStyle w:val="NormalWeb"/>
        <w:rPr>
          <w:color w:val="000000"/>
          <w:sz w:val="22"/>
          <w:szCs w:val="22"/>
        </w:rPr>
      </w:pPr>
      <w:r w:rsidRPr="00BD2B65">
        <w:rPr>
          <w:color w:val="000000"/>
          <w:sz w:val="22"/>
          <w:szCs w:val="22"/>
        </w:rPr>
        <w:t>4. Întocmește documentația aferentă participării la curs a salariatului/salariaților pe baza referatelor întocmite de către compartimentele din cadrul din cadrul PS2 și DPEPSC S2 și le înaintează Primarului spre aprobare.</w:t>
      </w:r>
    </w:p>
    <w:p w:rsidR="00D31302" w:rsidRPr="00BD2B65" w:rsidRDefault="00D31302" w:rsidP="00D31302">
      <w:pPr>
        <w:pStyle w:val="NormalWeb"/>
        <w:rPr>
          <w:color w:val="000000"/>
          <w:sz w:val="22"/>
          <w:szCs w:val="22"/>
        </w:rPr>
      </w:pPr>
      <w:r w:rsidRPr="00BD2B65">
        <w:rPr>
          <w:color w:val="000000"/>
          <w:sz w:val="22"/>
          <w:szCs w:val="22"/>
        </w:rPr>
        <w:t>5. Contactează organizatorii cursurilor de perfecționare pentru detalii, confirmări etc..</w:t>
      </w:r>
    </w:p>
    <w:p w:rsidR="00D31302" w:rsidRPr="00BD2B65" w:rsidRDefault="00D31302" w:rsidP="00D31302">
      <w:pPr>
        <w:pStyle w:val="NormalWeb"/>
        <w:rPr>
          <w:color w:val="000000"/>
          <w:sz w:val="22"/>
          <w:szCs w:val="22"/>
        </w:rPr>
      </w:pPr>
      <w:r w:rsidRPr="00BD2B65">
        <w:rPr>
          <w:color w:val="000000"/>
          <w:sz w:val="22"/>
          <w:szCs w:val="22"/>
        </w:rPr>
        <w:t>6. Asigură buna desfășurare a cursurilor organizate la sediul instituției.</w:t>
      </w:r>
    </w:p>
    <w:p w:rsidR="00D31302" w:rsidRPr="00BD2B65" w:rsidRDefault="00D31302" w:rsidP="00D31302">
      <w:pPr>
        <w:pStyle w:val="NormalWeb"/>
        <w:rPr>
          <w:color w:val="000000"/>
          <w:sz w:val="22"/>
          <w:szCs w:val="22"/>
        </w:rPr>
      </w:pPr>
      <w:r w:rsidRPr="00BD2B65">
        <w:rPr>
          <w:color w:val="000000"/>
          <w:sz w:val="22"/>
          <w:szCs w:val="22"/>
        </w:rPr>
        <w:t>7. Întocmește angajamentele de stabilitate impuse de efectuarea cursurilor de perfecționare.</w:t>
      </w:r>
    </w:p>
    <w:p w:rsidR="00D31302" w:rsidRPr="00BD2B65" w:rsidRDefault="00D31302" w:rsidP="00D31302">
      <w:pPr>
        <w:pStyle w:val="NormalWeb"/>
        <w:rPr>
          <w:color w:val="000000"/>
          <w:sz w:val="22"/>
          <w:szCs w:val="22"/>
        </w:rPr>
      </w:pPr>
      <w:r w:rsidRPr="00BD2B65">
        <w:rPr>
          <w:color w:val="000000"/>
          <w:sz w:val="22"/>
          <w:szCs w:val="22"/>
        </w:rPr>
        <w:t>8. Întocmește raportări trimestriale și anuale cu privire la cursurile urmate de personalul din cadrul PS2 și DPEPSC S2 .</w:t>
      </w:r>
    </w:p>
    <w:p w:rsidR="00D31302" w:rsidRPr="00BD2B65" w:rsidRDefault="00D31302" w:rsidP="00D31302">
      <w:pPr>
        <w:pStyle w:val="NormalWeb"/>
        <w:rPr>
          <w:color w:val="000000"/>
          <w:sz w:val="22"/>
          <w:szCs w:val="22"/>
        </w:rPr>
      </w:pPr>
      <w:r w:rsidRPr="00BD2B65">
        <w:rPr>
          <w:color w:val="000000"/>
          <w:sz w:val="22"/>
          <w:szCs w:val="22"/>
        </w:rPr>
        <w:t>9. Monitorizează aplicarea măsurilor privind formarea profesională a personalului din cadrul Primăriei Sectorului 2 și Direcției Publice de Evidență Persoane și Stare Civilă Sector 2.</w:t>
      </w:r>
    </w:p>
    <w:p w:rsidR="00D31302" w:rsidRPr="00BD2B65" w:rsidRDefault="00D31302" w:rsidP="00D31302">
      <w:pPr>
        <w:pStyle w:val="NormalWeb"/>
        <w:rPr>
          <w:color w:val="000000"/>
          <w:sz w:val="22"/>
          <w:szCs w:val="22"/>
        </w:rPr>
      </w:pPr>
      <w:r w:rsidRPr="00BD2B65">
        <w:rPr>
          <w:color w:val="000000"/>
          <w:sz w:val="22"/>
          <w:szCs w:val="22"/>
        </w:rPr>
        <w:t>10. Transmite spre completare chestionarul de autoevaluare funcţionarilor publici şi personalului contractual participant la cursuri de perfecţionare.</w:t>
      </w:r>
    </w:p>
    <w:p w:rsidR="00D31302" w:rsidRPr="00BD2B65" w:rsidRDefault="00D31302" w:rsidP="00D31302">
      <w:pPr>
        <w:pStyle w:val="NormalWeb"/>
        <w:rPr>
          <w:color w:val="000000"/>
          <w:sz w:val="22"/>
          <w:szCs w:val="22"/>
        </w:rPr>
      </w:pPr>
      <w:r w:rsidRPr="00BD2B65">
        <w:rPr>
          <w:color w:val="000000"/>
          <w:sz w:val="22"/>
          <w:szCs w:val="22"/>
        </w:rPr>
        <w:t>11. Transmite spre completare chestionarul privind evaluarea cursului din punct de vedere al gradului de eficienţă şi eficacitate personalului de conducere care are în subordine funcţionari publici sau personal contractual care au participat la cursuri de perfecţionare.</w:t>
      </w:r>
    </w:p>
    <w:p w:rsidR="00D31302" w:rsidRPr="00BD2B65" w:rsidRDefault="00D31302" w:rsidP="00D31302">
      <w:pPr>
        <w:pStyle w:val="NormalWeb"/>
        <w:rPr>
          <w:color w:val="000000"/>
          <w:sz w:val="22"/>
          <w:szCs w:val="22"/>
        </w:rPr>
      </w:pPr>
      <w:r w:rsidRPr="00BD2B65">
        <w:rPr>
          <w:color w:val="000000"/>
          <w:sz w:val="22"/>
          <w:szCs w:val="22"/>
        </w:rPr>
        <w:t>12. Centralizează rezultatele chestionarelor completate şi propune măsuri pentru îmbunătăţirea activităţii de perfecţionare.</w:t>
      </w:r>
    </w:p>
    <w:p w:rsidR="00D31302" w:rsidRPr="00BD2B65" w:rsidRDefault="00D31302" w:rsidP="00D31302">
      <w:pPr>
        <w:pStyle w:val="NormalWeb"/>
        <w:rPr>
          <w:color w:val="000000"/>
          <w:sz w:val="22"/>
          <w:szCs w:val="22"/>
        </w:rPr>
      </w:pPr>
      <w:r w:rsidRPr="00BD2B65">
        <w:rPr>
          <w:color w:val="000000"/>
          <w:sz w:val="22"/>
          <w:szCs w:val="22"/>
        </w:rPr>
        <w:t>13. Întocmește trimestrial un raport privind stadiul realizării măsurilor planificate.</w:t>
      </w:r>
    </w:p>
    <w:p w:rsidR="00D31302" w:rsidRPr="00BD2B65" w:rsidRDefault="00D31302" w:rsidP="00D31302">
      <w:pPr>
        <w:pStyle w:val="NormalWeb"/>
        <w:rPr>
          <w:color w:val="000000"/>
          <w:sz w:val="22"/>
          <w:szCs w:val="22"/>
        </w:rPr>
      </w:pPr>
      <w:r w:rsidRPr="00BD2B65">
        <w:rPr>
          <w:color w:val="000000"/>
          <w:sz w:val="22"/>
          <w:szCs w:val="22"/>
        </w:rPr>
        <w:t>14. Întocmește raportul anual privind formarea profesională a personalului de conducere și execuție din cadrul instituției.</w:t>
      </w:r>
    </w:p>
    <w:p w:rsidR="00D31302" w:rsidRPr="00BD2B65" w:rsidRDefault="00D31302" w:rsidP="00D31302">
      <w:pPr>
        <w:pStyle w:val="NormalWeb"/>
        <w:rPr>
          <w:color w:val="000000"/>
          <w:sz w:val="22"/>
          <w:szCs w:val="22"/>
        </w:rPr>
      </w:pPr>
      <w:r w:rsidRPr="00BD2B65">
        <w:rPr>
          <w:color w:val="000000"/>
          <w:sz w:val="22"/>
          <w:szCs w:val="22"/>
        </w:rPr>
        <w:t>15. Elaborează planul anual de perfecționare profesională a funcţionarilor publici şi personalului contractual de conducere și execuție din cadrul Primăriei Sectorului 2 şi Direcţiei Publice de Evidenţă Persoane şi Stare Civilă Sector 2 şi îl supune avizării Comisiei Paritare şi aprobării conducătorului instituției, împreună cu bugetul necesar cheltuielilor de perfecționare.</w:t>
      </w:r>
    </w:p>
    <w:p w:rsidR="00D31302" w:rsidRPr="00BD2B65" w:rsidRDefault="00D31302" w:rsidP="00D31302">
      <w:pPr>
        <w:pStyle w:val="NormalWeb"/>
        <w:rPr>
          <w:color w:val="000000"/>
          <w:sz w:val="22"/>
          <w:szCs w:val="22"/>
        </w:rPr>
      </w:pPr>
      <w:r w:rsidRPr="00BD2B65">
        <w:rPr>
          <w:color w:val="000000"/>
          <w:sz w:val="22"/>
          <w:szCs w:val="22"/>
        </w:rPr>
        <w:lastRenderedPageBreak/>
        <w:t>16. Centralizează planurile anuale de perfecţionare pentru funcţionarii publici şi personalului contractual de conducere şi de execuţie din cadrul aparatului de specialitate al Primarului Sectorului 2 şi Direcţiei Publice de Evidenţă Persoane şi Stare Civilă Sector 2, precum şi pentru funcţionarii publici din cadrul serviciilor publice aflate sub autoritatea Consiliului Local Sector 2 și asigură transmiterea acestora către Agenția Națională a Funcționarilor Publici împreună cu bugetul necesar cheltuielilor de perfecționare.</w:t>
      </w:r>
    </w:p>
    <w:p w:rsidR="00D31302" w:rsidRPr="00BD2B65" w:rsidRDefault="00D31302" w:rsidP="00D31302">
      <w:pPr>
        <w:pStyle w:val="NormalWeb"/>
        <w:rPr>
          <w:color w:val="000000"/>
          <w:sz w:val="22"/>
          <w:szCs w:val="22"/>
        </w:rPr>
      </w:pPr>
      <w:r w:rsidRPr="00BD2B65">
        <w:rPr>
          <w:color w:val="000000"/>
          <w:sz w:val="22"/>
          <w:szCs w:val="22"/>
        </w:rPr>
        <w:t>17. Elaborează planul de măsuri privind perfecționarea profesională a funcţionarilor publici de conducere și execuție din cadrul Primăriei Sectorului 2 şi Direcţiei Publice de Evidenţă Persoane şi Stare Civilă Sector 2, îl supune avizării Comisiei Paritare şi aprobării conducătorului instituției.</w:t>
      </w:r>
    </w:p>
    <w:p w:rsidR="00D31302" w:rsidRPr="00BD2B65" w:rsidRDefault="00D31302" w:rsidP="00D31302">
      <w:pPr>
        <w:pStyle w:val="NormalWeb"/>
        <w:rPr>
          <w:color w:val="000000"/>
          <w:sz w:val="22"/>
          <w:szCs w:val="22"/>
        </w:rPr>
      </w:pPr>
      <w:r w:rsidRPr="00BD2B65">
        <w:rPr>
          <w:color w:val="000000"/>
          <w:sz w:val="22"/>
          <w:szCs w:val="22"/>
        </w:rPr>
        <w:t>18. Centralizează propunerile cu privire la perfecționarea profesională a funcționarilor publici şi personalului contractual de conducere şi de execuţie din cadrul aparatului de specialitate al Primarului Sectorului 2 şi Direcţiei Publice de Evidenţă Persoane şi Stare Civilă Sector 2.</w:t>
      </w:r>
    </w:p>
    <w:p w:rsidR="00D31302" w:rsidRPr="00BD2B65" w:rsidRDefault="00D31302" w:rsidP="00D31302">
      <w:pPr>
        <w:pStyle w:val="NormalWeb"/>
        <w:rPr>
          <w:color w:val="000000"/>
          <w:sz w:val="22"/>
          <w:szCs w:val="22"/>
        </w:rPr>
      </w:pPr>
      <w:r w:rsidRPr="00BD2B65">
        <w:rPr>
          <w:color w:val="000000"/>
          <w:sz w:val="22"/>
          <w:szCs w:val="22"/>
        </w:rPr>
        <w:t xml:space="preserve">19. Analizează şi estimează necesarul de cheltuieli cu </w:t>
      </w:r>
      <w:proofErr w:type="spellStart"/>
      <w:r w:rsidRPr="00BD2B65">
        <w:rPr>
          <w:color w:val="000000"/>
          <w:sz w:val="22"/>
          <w:szCs w:val="22"/>
        </w:rPr>
        <w:t>perfectionarea</w:t>
      </w:r>
      <w:proofErr w:type="spellEnd"/>
      <w:r w:rsidRPr="00BD2B65">
        <w:rPr>
          <w:color w:val="000000"/>
          <w:sz w:val="22"/>
          <w:szCs w:val="22"/>
        </w:rPr>
        <w:t xml:space="preserve"> profesională a funcționarilor publici şi a personalului contractual de conducere şi de execuţie din cadrul aparatului de specialitate al Primarului Sectorului 2 şi Direcţiei Publice de Evidenţă Persoane şi Stare Civilă Sector 2 în vederea includerii acestuia în bugetul de cheltuieli.</w:t>
      </w:r>
    </w:p>
    <w:p w:rsidR="00D31302" w:rsidRPr="00BD2B65" w:rsidRDefault="00D31302" w:rsidP="00D31302">
      <w:pPr>
        <w:pStyle w:val="NormalWeb"/>
        <w:rPr>
          <w:color w:val="000000"/>
          <w:sz w:val="22"/>
          <w:szCs w:val="22"/>
        </w:rPr>
      </w:pPr>
      <w:r w:rsidRPr="00BD2B65">
        <w:rPr>
          <w:color w:val="000000"/>
          <w:sz w:val="22"/>
          <w:szCs w:val="22"/>
        </w:rPr>
        <w:t>20. Gestionează şi actualizează permanent datele din aplicaţia informatică de gestionare a resurselor umane cu informaţii privind datele rezultate din îndeplinirea atribuţiilor specifice.</w:t>
      </w:r>
    </w:p>
    <w:p w:rsidR="00D31302" w:rsidRPr="00BD2B65" w:rsidRDefault="00D31302" w:rsidP="00D31302">
      <w:pPr>
        <w:pStyle w:val="NormalWeb"/>
        <w:rPr>
          <w:color w:val="000000"/>
          <w:sz w:val="22"/>
          <w:szCs w:val="22"/>
        </w:rPr>
      </w:pPr>
      <w:r w:rsidRPr="00BD2B65">
        <w:rPr>
          <w:color w:val="000000"/>
          <w:sz w:val="22"/>
          <w:szCs w:val="22"/>
        </w:rPr>
        <w:t>21. Înaintează, spre aprobarea Primarului, proiectele de operaţiuni legale specifice activităţii ce o desfăşoară, din care derivă direct sau indirect obligaţii de plată, numai după obţinerea vizei de control financiar preventiv.</w:t>
      </w:r>
    </w:p>
    <w:p w:rsidR="00D31302" w:rsidRPr="00BD2B65" w:rsidRDefault="00D31302" w:rsidP="00D31302">
      <w:pPr>
        <w:pStyle w:val="NormalWeb"/>
        <w:rPr>
          <w:color w:val="000000"/>
          <w:sz w:val="22"/>
          <w:szCs w:val="22"/>
        </w:rPr>
      </w:pPr>
      <w:r w:rsidRPr="00BD2B65">
        <w:rPr>
          <w:color w:val="000000"/>
          <w:sz w:val="22"/>
          <w:szCs w:val="22"/>
        </w:rPr>
        <w:t>22. Redactează diverse adrese şi scrisori (cu caracter ocazional) ale serviciului, adresate organizaţiilor sau instituţiilor, referitoare la activitatea pe care o desfăşoară.</w:t>
      </w:r>
    </w:p>
    <w:p w:rsidR="00D31302" w:rsidRPr="00BD2B65" w:rsidRDefault="00D31302" w:rsidP="00D31302">
      <w:pPr>
        <w:pStyle w:val="NormalWeb"/>
        <w:rPr>
          <w:color w:val="000000"/>
          <w:sz w:val="22"/>
          <w:szCs w:val="22"/>
        </w:rPr>
      </w:pPr>
      <w:r w:rsidRPr="00BD2B65">
        <w:rPr>
          <w:color w:val="000000"/>
          <w:sz w:val="22"/>
          <w:szCs w:val="22"/>
        </w:rPr>
        <w:t>23. Gestionează şi arhivează documentele pe care le întocmește, rezultate din îndeplinirea atribuțiilor specifice postului.</w:t>
      </w:r>
    </w:p>
    <w:p w:rsidR="00D31302" w:rsidRPr="00BD2B65" w:rsidRDefault="00D31302" w:rsidP="00D31302">
      <w:pPr>
        <w:pStyle w:val="NormalWeb"/>
        <w:rPr>
          <w:color w:val="000000"/>
          <w:sz w:val="22"/>
          <w:szCs w:val="22"/>
        </w:rPr>
      </w:pPr>
      <w:r w:rsidRPr="00BD2B65">
        <w:rPr>
          <w:color w:val="000000"/>
          <w:sz w:val="22"/>
          <w:szCs w:val="22"/>
        </w:rPr>
        <w:t>24. Efectuează orice altă sarcină profesională care are legătură cu atribuţiile serviciului, solicitate de Şeful Serviciului sau de Directorul Executiv.</w:t>
      </w:r>
    </w:p>
    <w:p w:rsidR="00D31302" w:rsidRPr="00BD2B65" w:rsidRDefault="00D31302">
      <w:pPr>
        <w:rPr>
          <w:rFonts w:ascii="Times New Roman" w:hAnsi="Times New Roman" w:cs="Times New Roman"/>
        </w:rPr>
      </w:pPr>
    </w:p>
    <w:sectPr w:rsidR="00D31302" w:rsidRPr="00BD2B65" w:rsidSect="009636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31302"/>
    <w:rsid w:val="0096362E"/>
    <w:rsid w:val="00BD2B65"/>
    <w:rsid w:val="00D3130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2E"/>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D31302"/>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44881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4033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2023-05-02T06:39:00Z</dcterms:created>
  <dcterms:modified xsi:type="dcterms:W3CDTF">2023-05-02T06:43:00Z</dcterms:modified>
</cp:coreProperties>
</file>