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DF" w:rsidRPr="004D5CBF" w:rsidRDefault="00710CED" w:rsidP="005A4D65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-138430</wp:posOffset>
            </wp:positionH>
            <wp:positionV relativeFrom="margin">
              <wp:posOffset>-34925</wp:posOffset>
            </wp:positionV>
            <wp:extent cx="5943600" cy="933450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602" w:rsidRDefault="00E57602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4D5CBF">
        <w:rPr>
          <w:b/>
          <w:bCs/>
          <w:i/>
          <w:iCs/>
          <w:color w:val="000000"/>
          <w:sz w:val="26"/>
          <w:szCs w:val="26"/>
          <w:lang w:eastAsia="en-US"/>
        </w:rPr>
        <w:t>BIBLIOGRAFIE</w:t>
      </w:r>
    </w:p>
    <w:p w:rsidR="002D3F2E" w:rsidRPr="004463B1" w:rsidRDefault="002D3F2E" w:rsidP="002D3F2E">
      <w:pPr>
        <w:autoSpaceDE w:val="0"/>
        <w:autoSpaceDN w:val="0"/>
        <w:adjustRightInd w:val="0"/>
        <w:jc w:val="center"/>
        <w:rPr>
          <w:b/>
          <w:bCs/>
          <w:i/>
          <w:iCs/>
          <w:lang w:eastAsia="en-US"/>
        </w:rPr>
      </w:pPr>
      <w:r w:rsidRPr="004463B1">
        <w:rPr>
          <w:b/>
          <w:bCs/>
          <w:i/>
          <w:iCs/>
          <w:lang w:eastAsia="en-US"/>
        </w:rPr>
        <w:t xml:space="preserve">la concursul de promovare în grad profesional, consilier, clasa I, </w:t>
      </w:r>
    </w:p>
    <w:p w:rsidR="002D3F2E" w:rsidRPr="004463B1" w:rsidRDefault="002D3F2E" w:rsidP="002D3F2E">
      <w:pPr>
        <w:autoSpaceDE w:val="0"/>
        <w:autoSpaceDN w:val="0"/>
        <w:adjustRightInd w:val="0"/>
        <w:jc w:val="center"/>
        <w:rPr>
          <w:b/>
          <w:bCs/>
          <w:i/>
          <w:iCs/>
          <w:lang w:eastAsia="en-US"/>
        </w:rPr>
      </w:pPr>
      <w:r w:rsidRPr="004463B1">
        <w:rPr>
          <w:b/>
          <w:bCs/>
          <w:i/>
          <w:iCs/>
          <w:lang w:eastAsia="en-US"/>
        </w:rPr>
        <w:t>grad profesional superior la Serviciul Management Strategic</w:t>
      </w:r>
      <w:r w:rsidRPr="004463B1">
        <w:rPr>
          <w:b/>
          <w:bCs/>
          <w:i/>
          <w:iCs/>
          <w:color w:val="000000"/>
          <w:lang w:eastAsia="en-US"/>
        </w:rPr>
        <w:t xml:space="preserve"> - DGPDUFE</w:t>
      </w:r>
    </w:p>
    <w:p w:rsidR="002D3F2E" w:rsidRPr="004D5CBF" w:rsidRDefault="002D3F2E" w:rsidP="002D3F2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2D3F2E" w:rsidRPr="00A42F3D" w:rsidRDefault="002D3F2E" w:rsidP="002D3F2E">
      <w:pPr>
        <w:spacing w:line="276" w:lineRule="auto"/>
        <w:jc w:val="both"/>
      </w:pPr>
      <w:r>
        <w:rPr>
          <w:b/>
        </w:rPr>
        <w:t xml:space="preserve">1. </w:t>
      </w:r>
      <w:r w:rsidRPr="00A42F3D">
        <w:rPr>
          <w:b/>
        </w:rPr>
        <w:t xml:space="preserve">Constituția României, </w:t>
      </w:r>
      <w:r w:rsidRPr="00A42F3D">
        <w:t>republicată;</w:t>
      </w:r>
    </w:p>
    <w:p w:rsidR="002D3F2E" w:rsidRPr="00A42F3D" w:rsidRDefault="002D3F2E" w:rsidP="002D3F2E">
      <w:pPr>
        <w:autoSpaceDE w:val="0"/>
        <w:autoSpaceDN w:val="0"/>
        <w:adjustRightInd w:val="0"/>
        <w:spacing w:line="276" w:lineRule="auto"/>
        <w:jc w:val="both"/>
      </w:pPr>
      <w:r w:rsidRPr="00A42F3D">
        <w:rPr>
          <w:b/>
        </w:rPr>
        <w:t>2. Ordonanța  de  Urgență  nr. 57/2019</w:t>
      </w:r>
      <w:r w:rsidRPr="00A42F3D">
        <w:t xml:space="preserve">  privind  Codul  administrativ,  cu  modificările  și </w:t>
      </w:r>
    </w:p>
    <w:p w:rsidR="002D3F2E" w:rsidRPr="00A42F3D" w:rsidRDefault="002D3F2E" w:rsidP="002D3F2E">
      <w:pPr>
        <w:autoSpaceDE w:val="0"/>
        <w:autoSpaceDN w:val="0"/>
        <w:spacing w:line="276" w:lineRule="auto"/>
        <w:jc w:val="both"/>
      </w:pPr>
      <w:r w:rsidRPr="00A42F3D">
        <w:t xml:space="preserve">completările ulterioare - </w:t>
      </w:r>
      <w:r w:rsidRPr="00A42F3D">
        <w:rPr>
          <w:b/>
          <w:bCs/>
        </w:rPr>
        <w:t>Partea a VI-a</w:t>
      </w:r>
      <w:r w:rsidRPr="00A42F3D">
        <w:t xml:space="preserve">, </w:t>
      </w:r>
      <w:r w:rsidRPr="00A42F3D">
        <w:rPr>
          <w:b/>
          <w:bCs/>
        </w:rPr>
        <w:t>Titlul I</w:t>
      </w:r>
      <w:r w:rsidRPr="00A42F3D">
        <w:t xml:space="preserve"> - Dispoziții generale </w:t>
      </w:r>
    </w:p>
    <w:p w:rsidR="002D3F2E" w:rsidRPr="00A42F3D" w:rsidRDefault="002D3F2E" w:rsidP="002D3F2E">
      <w:pPr>
        <w:autoSpaceDE w:val="0"/>
        <w:autoSpaceDN w:val="0"/>
        <w:spacing w:line="276" w:lineRule="auto"/>
        <w:jc w:val="both"/>
        <w:rPr>
          <w:b/>
          <w:bCs/>
        </w:rPr>
      </w:pPr>
      <w:r w:rsidRPr="00A42F3D">
        <w:t xml:space="preserve">                                                                </w:t>
      </w:r>
      <w:r w:rsidRPr="00A42F3D">
        <w:rPr>
          <w:b/>
          <w:bCs/>
        </w:rPr>
        <w:t xml:space="preserve"> Titlul II </w:t>
      </w:r>
      <w:r w:rsidRPr="00A42F3D">
        <w:t>- Statutul Funcționarilor publici;</w:t>
      </w:r>
    </w:p>
    <w:p w:rsidR="002D3F2E" w:rsidRPr="00A42F3D" w:rsidRDefault="002D3F2E" w:rsidP="002D3F2E">
      <w:pPr>
        <w:spacing w:line="276" w:lineRule="auto"/>
        <w:jc w:val="both"/>
        <w:rPr>
          <w:i/>
        </w:rPr>
      </w:pPr>
      <w:r w:rsidRPr="00A42F3D">
        <w:rPr>
          <w:b/>
        </w:rPr>
        <w:t>3. Ordonanţa Guvernului nr. 137/2000</w:t>
      </w:r>
      <w:r w:rsidRPr="00A42F3D">
        <w:t xml:space="preserve"> privind prevenirea şi sancţionarea tuturor formelor de discriminare, republicată, cu modificările şi co</w:t>
      </w:r>
      <w:bookmarkStart w:id="0" w:name="_GoBack"/>
      <w:bookmarkEnd w:id="0"/>
      <w:r w:rsidRPr="00A42F3D">
        <w:t>mpletările ulterioare;</w:t>
      </w:r>
      <w:r w:rsidRPr="00A42F3D">
        <w:rPr>
          <w:b/>
        </w:rPr>
        <w:t xml:space="preserve">  </w:t>
      </w:r>
      <w:r w:rsidRPr="00A42F3D">
        <w:rPr>
          <w:i/>
        </w:rPr>
        <w:t xml:space="preserve">  </w:t>
      </w:r>
    </w:p>
    <w:p w:rsidR="002D3F2E" w:rsidRPr="00A42F3D" w:rsidRDefault="002D3F2E" w:rsidP="002D3F2E">
      <w:pPr>
        <w:spacing w:line="276" w:lineRule="auto"/>
        <w:jc w:val="both"/>
      </w:pPr>
      <w:r w:rsidRPr="00A42F3D">
        <w:rPr>
          <w:b/>
        </w:rPr>
        <w:t>4. Legea nr. 202/2002</w:t>
      </w:r>
      <w:r w:rsidRPr="00A42F3D">
        <w:t xml:space="preserve"> privind egalitatea de şanse şi tratament între femei şi bărbaţi, republicată, cu modificările şi completările ulterioare;</w:t>
      </w:r>
    </w:p>
    <w:p w:rsidR="002D3F2E" w:rsidRPr="00A42F3D" w:rsidRDefault="002D3F2E" w:rsidP="002D3F2E">
      <w:pPr>
        <w:spacing w:line="276" w:lineRule="auto"/>
        <w:jc w:val="both"/>
      </w:pPr>
      <w:r w:rsidRPr="00A42F3D">
        <w:rPr>
          <w:b/>
        </w:rPr>
        <w:t>5.</w:t>
      </w:r>
      <w:r w:rsidRPr="00A42F3D">
        <w:t xml:space="preserve"> </w:t>
      </w:r>
      <w:r w:rsidRPr="00A42F3D">
        <w:rPr>
          <w:b/>
        </w:rPr>
        <w:t>REGULAMENTUL (UE) 2021/695 AL PARLAMENTULUI EUROPEAN ȘI AL CONSILIULUI din 28 aprilie 2021 de instituire a programului-cadru pentru cercetare și inovare Orizont Europa, de stabilire a normelor sale de participare și de diseminare și de abrogare a Regulamentelor (UE) nr. 1290/2013 și (UE) nr. 1291/2013</w:t>
      </w:r>
      <w:r w:rsidRPr="00A42F3D">
        <w:t xml:space="preserve">, </w:t>
      </w:r>
    </w:p>
    <w:p w:rsidR="002D3F2E" w:rsidRPr="00A42F3D" w:rsidRDefault="002D3F2E" w:rsidP="002D3F2E">
      <w:pPr>
        <w:spacing w:line="276" w:lineRule="auto"/>
        <w:jc w:val="both"/>
      </w:pPr>
      <w:hyperlink r:id="rId8" w:history="1">
        <w:r w:rsidRPr="00A42F3D">
          <w:rPr>
            <w:rStyle w:val="Hyperlink"/>
            <w:color w:val="auto"/>
          </w:rPr>
          <w:t>https://eur-lex.europa.eu/legal-content/RO/ALL/?uri=CELEX%3A32021R0695</w:t>
        </w:r>
      </w:hyperlink>
    </w:p>
    <w:p w:rsidR="002D3F2E" w:rsidRPr="00A42F3D" w:rsidRDefault="002D3F2E" w:rsidP="002D3F2E">
      <w:pPr>
        <w:spacing w:line="276" w:lineRule="auto"/>
        <w:jc w:val="both"/>
        <w:rPr>
          <w:u w:val="single"/>
        </w:rPr>
      </w:pPr>
      <w:r w:rsidRPr="00A42F3D">
        <w:rPr>
          <w:b/>
        </w:rPr>
        <w:t>6. Strategia Națională pentru Dezvoltarea Durabilă a României 2030</w:t>
      </w:r>
      <w:r w:rsidRPr="00A42F3D">
        <w:t>, https://www.mcid.gov.ro/wp-content/uploads/2022/12/strategia-na-ional-de-cercetare-inovare-i-specializare-inteligent-2022-2027.pdf</w:t>
      </w:r>
    </w:p>
    <w:p w:rsidR="002D3F2E" w:rsidRPr="00A42F3D" w:rsidRDefault="002D3F2E" w:rsidP="002D3F2E">
      <w:pPr>
        <w:spacing w:line="276" w:lineRule="auto"/>
        <w:jc w:val="both"/>
        <w:rPr>
          <w:b/>
        </w:rPr>
      </w:pPr>
      <w:r w:rsidRPr="00A42F3D">
        <w:rPr>
          <w:b/>
        </w:rPr>
        <w:t>7.</w:t>
      </w:r>
      <w:r w:rsidRPr="00A42F3D">
        <w:t xml:space="preserve"> </w:t>
      </w:r>
      <w:r w:rsidRPr="00A42F3D">
        <w:rPr>
          <w:b/>
        </w:rPr>
        <w:t xml:space="preserve">Strategia de Dezvoltare Locala Integrata si Durabila a Sectorului 2 pentru perioada 2021-2027, </w:t>
      </w:r>
    </w:p>
    <w:p w:rsidR="002D3F2E" w:rsidRPr="00A42F3D" w:rsidRDefault="002D3F2E" w:rsidP="002D3F2E">
      <w:pPr>
        <w:spacing w:line="276" w:lineRule="auto"/>
        <w:jc w:val="both"/>
        <w:rPr>
          <w:rStyle w:val="spar"/>
          <w:u w:val="single"/>
        </w:rPr>
      </w:pPr>
      <w:hyperlink r:id="rId9" w:history="1">
        <w:r w:rsidRPr="00A42F3D">
          <w:rPr>
            <w:rStyle w:val="Hyperlink"/>
            <w:color w:val="auto"/>
          </w:rPr>
          <w:t>http://public.ps2.ro/Public/Program%20de%20dezvoltare%20economica%20sociala/</w:t>
        </w:r>
      </w:hyperlink>
    </w:p>
    <w:p w:rsidR="002D3F2E" w:rsidRPr="00A42F3D" w:rsidRDefault="002D3F2E" w:rsidP="002D3F2E">
      <w:pPr>
        <w:spacing w:line="276" w:lineRule="auto"/>
        <w:jc w:val="both"/>
      </w:pPr>
      <w:r w:rsidRPr="00A42F3D">
        <w:rPr>
          <w:b/>
        </w:rPr>
        <w:t>8</w:t>
      </w:r>
      <w:r w:rsidRPr="00A42F3D">
        <w:t>.</w:t>
      </w:r>
      <w:r>
        <w:t xml:space="preserve"> </w:t>
      </w:r>
      <w:hyperlink r:id="rId10" w:history="1">
        <w:r w:rsidRPr="00A42F3D">
          <w:rPr>
            <w:rStyle w:val="Robust"/>
            <w:shd w:val="clear" w:color="auto" w:fill="FFFFFF"/>
          </w:rPr>
          <w:t>Manual privind Strategiile de Dezvoltare Urbană Durabilă</w:t>
        </w:r>
      </w:hyperlink>
      <w:r w:rsidRPr="00A42F3D">
        <w:t xml:space="preserve">:  </w:t>
      </w:r>
      <w:hyperlink r:id="rId11" w:history="1">
        <w:r w:rsidRPr="00A42F3D">
          <w:rPr>
            <w:rStyle w:val="Hyperlink"/>
            <w:color w:val="auto"/>
          </w:rPr>
          <w:t>https://www.adrbi.ro/media/2361/manual_privind_sdud_jrc.pdf</w:t>
        </w:r>
      </w:hyperlink>
    </w:p>
    <w:p w:rsidR="002D3F2E" w:rsidRPr="00A42F3D" w:rsidRDefault="002D3F2E" w:rsidP="002D3F2E">
      <w:pPr>
        <w:spacing w:line="276" w:lineRule="auto"/>
        <w:jc w:val="both"/>
        <w:rPr>
          <w:b/>
        </w:rPr>
      </w:pPr>
      <w:r w:rsidRPr="00A42F3D">
        <w:rPr>
          <w:b/>
        </w:rPr>
        <w:t>9.</w:t>
      </w:r>
      <w:r w:rsidRPr="00A42F3D">
        <w:t xml:space="preserve"> </w:t>
      </w:r>
      <w:r w:rsidRPr="00A42F3D">
        <w:rPr>
          <w:b/>
        </w:rPr>
        <w:t>Regulamentul (UE) 2020/852 al Parlamentului European și al Consiliului privind instituirea unui cadru care să faciliteze investițiile durabile și de modificare a Regulamentului (UE) 2019/2088;</w:t>
      </w:r>
    </w:p>
    <w:p w:rsidR="002D3F2E" w:rsidRDefault="002D3F2E" w:rsidP="002D3F2E">
      <w:pPr>
        <w:spacing w:line="276" w:lineRule="auto"/>
        <w:jc w:val="both"/>
        <w:rPr>
          <w:rStyle w:val="Hyperlink"/>
          <w:color w:val="auto"/>
        </w:rPr>
      </w:pPr>
      <w:hyperlink r:id="rId12" w:history="1">
        <w:r w:rsidRPr="00A42F3D">
          <w:rPr>
            <w:rStyle w:val="Hyperlink"/>
            <w:color w:val="auto"/>
          </w:rPr>
          <w:t>https://eur-lex.europa.eu/legal-content/RO/TXT/?uri=CELEX%3A32020R0852&amp;qid=1696840084592</w:t>
        </w:r>
      </w:hyperlink>
    </w:p>
    <w:p w:rsidR="002D3F2E" w:rsidRPr="00A42F3D" w:rsidRDefault="002D3F2E" w:rsidP="002D3F2E">
      <w:pPr>
        <w:spacing w:line="360" w:lineRule="auto"/>
        <w:jc w:val="both"/>
        <w:rPr>
          <w:bCs/>
        </w:rPr>
      </w:pPr>
      <w:r w:rsidRPr="00A42F3D">
        <w:rPr>
          <w:b/>
        </w:rPr>
        <w:t>10</w:t>
      </w:r>
      <w:r w:rsidRPr="00A42F3D">
        <w:t>.</w:t>
      </w:r>
      <w:r w:rsidRPr="00A42F3D">
        <w:rPr>
          <w:b/>
        </w:rPr>
        <w:t xml:space="preserve"> Atribuţiile Serviciului Management Strategic </w:t>
      </w:r>
      <w:r w:rsidRPr="00A42F3D">
        <w:t>din cadrul</w:t>
      </w:r>
      <w:r w:rsidRPr="00A42F3D">
        <w:rPr>
          <w:b/>
        </w:rPr>
        <w:t xml:space="preserve"> Direcției Generale Programe de Dezvoltare Urbană și Fonduri Europene</w:t>
      </w:r>
      <w:r w:rsidRPr="00A42F3D">
        <w:rPr>
          <w:bCs/>
        </w:rPr>
        <w:t xml:space="preserve">, conform Regulamentului de Organizare şi Funcţionarea al Primăriei Sectorului 2, disponibil pe site-ul Primăriei Sectorului 2, </w:t>
      </w:r>
      <w:hyperlink r:id="rId13" w:history="1">
        <w:r w:rsidRPr="00A42F3D">
          <w:rPr>
            <w:u w:val="single"/>
          </w:rPr>
          <w:t>www.ps2.ro</w:t>
        </w:r>
      </w:hyperlink>
      <w:r w:rsidRPr="00A42F3D">
        <w:rPr>
          <w:bCs/>
        </w:rPr>
        <w:t>.</w:t>
      </w:r>
    </w:p>
    <w:p w:rsidR="0063333E" w:rsidRDefault="0063333E" w:rsidP="0063333E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CD0A72">
        <w:rPr>
          <w:sz w:val="28"/>
          <w:szCs w:val="28"/>
        </w:rPr>
        <w:t xml:space="preserve">  </w:t>
      </w:r>
    </w:p>
    <w:sectPr w:rsidR="0063333E" w:rsidSect="005A4D65">
      <w:pgSz w:w="11907" w:h="16840" w:code="9"/>
      <w:pgMar w:top="567" w:right="1134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00" w:rsidRDefault="00583F00" w:rsidP="005C20C6">
      <w:r>
        <w:separator/>
      </w:r>
    </w:p>
  </w:endnote>
  <w:endnote w:type="continuationSeparator" w:id="0">
    <w:p w:rsidR="00583F00" w:rsidRDefault="00583F00" w:rsidP="005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00" w:rsidRDefault="00583F00" w:rsidP="005C20C6">
      <w:r>
        <w:separator/>
      </w:r>
    </w:p>
  </w:footnote>
  <w:footnote w:type="continuationSeparator" w:id="0">
    <w:p w:rsidR="00583F00" w:rsidRDefault="00583F00" w:rsidP="005C2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AF4218"/>
    <w:multiLevelType w:val="hybridMultilevel"/>
    <w:tmpl w:val="D22EB578"/>
    <w:lvl w:ilvl="0" w:tplc="69C05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26A27"/>
    <w:rsid w:val="00042CE2"/>
    <w:rsid w:val="00050334"/>
    <w:rsid w:val="00064AE3"/>
    <w:rsid w:val="000A7272"/>
    <w:rsid w:val="000B3527"/>
    <w:rsid w:val="000C59BF"/>
    <w:rsid w:val="000F623F"/>
    <w:rsid w:val="00101C67"/>
    <w:rsid w:val="00130DF2"/>
    <w:rsid w:val="00130F21"/>
    <w:rsid w:val="0013667F"/>
    <w:rsid w:val="001465FD"/>
    <w:rsid w:val="00177C58"/>
    <w:rsid w:val="001844DF"/>
    <w:rsid w:val="001F34B3"/>
    <w:rsid w:val="00200C43"/>
    <w:rsid w:val="002122FC"/>
    <w:rsid w:val="00241E9F"/>
    <w:rsid w:val="002526F8"/>
    <w:rsid w:val="00286DC4"/>
    <w:rsid w:val="00292125"/>
    <w:rsid w:val="002B7C1E"/>
    <w:rsid w:val="002D3F2E"/>
    <w:rsid w:val="002D7399"/>
    <w:rsid w:val="002E2010"/>
    <w:rsid w:val="002F21CF"/>
    <w:rsid w:val="00307027"/>
    <w:rsid w:val="0037320F"/>
    <w:rsid w:val="00377C57"/>
    <w:rsid w:val="0038715A"/>
    <w:rsid w:val="003A711A"/>
    <w:rsid w:val="003B21B6"/>
    <w:rsid w:val="003C5951"/>
    <w:rsid w:val="00400800"/>
    <w:rsid w:val="00413445"/>
    <w:rsid w:val="00421EC1"/>
    <w:rsid w:val="00423567"/>
    <w:rsid w:val="00441DD5"/>
    <w:rsid w:val="00481D77"/>
    <w:rsid w:val="00482A67"/>
    <w:rsid w:val="004959AD"/>
    <w:rsid w:val="004A753A"/>
    <w:rsid w:val="004C0726"/>
    <w:rsid w:val="004C4673"/>
    <w:rsid w:val="004D5CBF"/>
    <w:rsid w:val="004D6589"/>
    <w:rsid w:val="004E1BDD"/>
    <w:rsid w:val="004E4C0E"/>
    <w:rsid w:val="0054104D"/>
    <w:rsid w:val="00541BE1"/>
    <w:rsid w:val="005764A3"/>
    <w:rsid w:val="00580A36"/>
    <w:rsid w:val="00583F00"/>
    <w:rsid w:val="005922DF"/>
    <w:rsid w:val="005A2FFD"/>
    <w:rsid w:val="005A4D65"/>
    <w:rsid w:val="005C20C6"/>
    <w:rsid w:val="005C2F71"/>
    <w:rsid w:val="005C59CF"/>
    <w:rsid w:val="005F3C20"/>
    <w:rsid w:val="005F6F9C"/>
    <w:rsid w:val="00602C63"/>
    <w:rsid w:val="00605B7D"/>
    <w:rsid w:val="006143D1"/>
    <w:rsid w:val="00624ED9"/>
    <w:rsid w:val="0063333E"/>
    <w:rsid w:val="006659B9"/>
    <w:rsid w:val="006A0682"/>
    <w:rsid w:val="006D1802"/>
    <w:rsid w:val="006D6E66"/>
    <w:rsid w:val="00710CED"/>
    <w:rsid w:val="00721EC1"/>
    <w:rsid w:val="007379A0"/>
    <w:rsid w:val="00771F9B"/>
    <w:rsid w:val="00783365"/>
    <w:rsid w:val="007862EB"/>
    <w:rsid w:val="007904D6"/>
    <w:rsid w:val="007A30C8"/>
    <w:rsid w:val="007F5863"/>
    <w:rsid w:val="008035C3"/>
    <w:rsid w:val="0083141B"/>
    <w:rsid w:val="008408C5"/>
    <w:rsid w:val="008832ED"/>
    <w:rsid w:val="008A52DF"/>
    <w:rsid w:val="008B11A8"/>
    <w:rsid w:val="008C3F20"/>
    <w:rsid w:val="0091395B"/>
    <w:rsid w:val="00917047"/>
    <w:rsid w:val="00933B82"/>
    <w:rsid w:val="00942D20"/>
    <w:rsid w:val="00946E92"/>
    <w:rsid w:val="00977DCE"/>
    <w:rsid w:val="009A15A1"/>
    <w:rsid w:val="009D3B6B"/>
    <w:rsid w:val="00A23CDA"/>
    <w:rsid w:val="00A42F3D"/>
    <w:rsid w:val="00A46F1F"/>
    <w:rsid w:val="00A66E4B"/>
    <w:rsid w:val="00A8274E"/>
    <w:rsid w:val="00A83641"/>
    <w:rsid w:val="00AD32E1"/>
    <w:rsid w:val="00B0259A"/>
    <w:rsid w:val="00B104B4"/>
    <w:rsid w:val="00B431C2"/>
    <w:rsid w:val="00BB6BB6"/>
    <w:rsid w:val="00BF064F"/>
    <w:rsid w:val="00C0097E"/>
    <w:rsid w:val="00C34E51"/>
    <w:rsid w:val="00C503A6"/>
    <w:rsid w:val="00C557B7"/>
    <w:rsid w:val="00C557DD"/>
    <w:rsid w:val="00C55DD7"/>
    <w:rsid w:val="00C61D2E"/>
    <w:rsid w:val="00CE068E"/>
    <w:rsid w:val="00CE3646"/>
    <w:rsid w:val="00CE59D5"/>
    <w:rsid w:val="00D36E50"/>
    <w:rsid w:val="00D42A8E"/>
    <w:rsid w:val="00D55C52"/>
    <w:rsid w:val="00D6424A"/>
    <w:rsid w:val="00DC5F7C"/>
    <w:rsid w:val="00DD1997"/>
    <w:rsid w:val="00DD7670"/>
    <w:rsid w:val="00DE38A5"/>
    <w:rsid w:val="00E013EC"/>
    <w:rsid w:val="00E0302E"/>
    <w:rsid w:val="00E040F0"/>
    <w:rsid w:val="00E57602"/>
    <w:rsid w:val="00E95C7A"/>
    <w:rsid w:val="00EC0081"/>
    <w:rsid w:val="00EC43F1"/>
    <w:rsid w:val="00F0659C"/>
    <w:rsid w:val="00F07B7E"/>
    <w:rsid w:val="00F30322"/>
    <w:rsid w:val="00F84B06"/>
    <w:rsid w:val="00FB54C6"/>
    <w:rsid w:val="00FC3CD5"/>
    <w:rsid w:val="00FE7709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659B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5C20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5C20C6"/>
    <w:rPr>
      <w:sz w:val="24"/>
      <w:szCs w:val="24"/>
      <w:lang w:val="ro-RO" w:eastAsia="ro-RO"/>
    </w:rPr>
  </w:style>
  <w:style w:type="character" w:customStyle="1" w:styleId="sden">
    <w:name w:val="s_den"/>
    <w:basedOn w:val="Fontdeparagrafimplicit"/>
    <w:rsid w:val="004C4673"/>
  </w:style>
  <w:style w:type="character" w:customStyle="1" w:styleId="spar">
    <w:name w:val="s_par"/>
    <w:basedOn w:val="Fontdeparagrafimplicit"/>
    <w:rsid w:val="004C4673"/>
  </w:style>
  <w:style w:type="character" w:styleId="Robust">
    <w:name w:val="Strong"/>
    <w:basedOn w:val="Fontdeparagrafimplicit"/>
    <w:uiPriority w:val="22"/>
    <w:qFormat/>
    <w:rsid w:val="004C4673"/>
    <w:rPr>
      <w:b/>
      <w:bCs/>
    </w:rPr>
  </w:style>
  <w:style w:type="character" w:styleId="Hyperlink">
    <w:name w:val="Hyperlink"/>
    <w:basedOn w:val="Fontdeparagrafimplicit"/>
    <w:rsid w:val="00E95C7A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rsid w:val="005C59CF"/>
    <w:rPr>
      <w:color w:val="954F72" w:themeColor="followedHyperlink"/>
      <w:u w:val="single"/>
    </w:rPr>
  </w:style>
  <w:style w:type="character" w:customStyle="1" w:styleId="Bodytext2">
    <w:name w:val="Body text (2)_"/>
    <w:link w:val="Bodytext21"/>
    <w:uiPriority w:val="99"/>
    <w:rsid w:val="00A42F3D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A42F3D"/>
    <w:pPr>
      <w:widowControl w:val="0"/>
      <w:shd w:val="clear" w:color="auto" w:fill="FFFFFF"/>
      <w:spacing w:before="300" w:after="60" w:line="322" w:lineRule="exact"/>
      <w:ind w:hanging="4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ALL/?uri=CELEX%3A32021R0695" TargetMode="External"/><Relationship Id="rId13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ur-lex.europa.eu/legal-content/RO/TXT/?uri=CELEX%3A32020R0852&amp;qid=16968400845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rbi.ro/media/2361/manual_privind_sdud_jrc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drbi.ro/media/2361/manual_privind_sdud_jr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.ps2.ro/Public/Program%20de%20dezvoltare%20economica%20social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Links>
    <vt:vector size="6" baseType="variant"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http://www.ps2.ro/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2023-11-28T11:35:00Z</dcterms:created>
  <dcterms:modified xsi:type="dcterms:W3CDTF">2023-12-27T10:08:00Z</dcterms:modified>
</cp:coreProperties>
</file>