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1537B9">
      <w:pPr>
        <w:jc w:val="center"/>
      </w:pPr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7C1325" w:rsidRDefault="007C1325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B114ED" w:rsidRDefault="00981296" w:rsidP="000B4864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>
        <w:rPr>
          <w:rFonts w:ascii="Times New Roman" w:hAnsi="Times New Roman"/>
          <w:b/>
          <w:bCs/>
          <w:color w:val="000080"/>
        </w:rPr>
        <w:t>Atribuţiile</w:t>
      </w:r>
      <w:proofErr w:type="spellEnd"/>
      <w:r>
        <w:rPr>
          <w:rFonts w:ascii="Times New Roman" w:hAnsi="Times New Roman"/>
          <w:b/>
          <w:bCs/>
          <w:color w:val="000080"/>
        </w:rPr>
        <w:t xml:space="preserve"> postului: </w:t>
      </w:r>
      <w:r w:rsidR="00B114ED">
        <w:rPr>
          <w:rFonts w:ascii="Times New Roman" w:hAnsi="Times New Roman"/>
          <w:b/>
          <w:bCs/>
          <w:color w:val="000080"/>
        </w:rPr>
        <w:t>inspector</w:t>
      </w:r>
      <w:r w:rsidR="00316005">
        <w:rPr>
          <w:rFonts w:ascii="Times New Roman" w:hAnsi="Times New Roman"/>
          <w:b/>
          <w:bCs/>
          <w:color w:val="000080"/>
        </w:rPr>
        <w:t>, clasa I, grad profesional</w:t>
      </w:r>
      <w:bookmarkStart w:id="0" w:name="_GoBack"/>
      <w:bookmarkEnd w:id="0"/>
      <w:r>
        <w:rPr>
          <w:rFonts w:ascii="Times New Roman" w:hAnsi="Times New Roman"/>
          <w:b/>
          <w:bCs/>
          <w:color w:val="000080"/>
        </w:rPr>
        <w:t xml:space="preserve"> superior</w:t>
      </w:r>
      <w:r w:rsidR="00666D16" w:rsidRPr="00666D16">
        <w:rPr>
          <w:rFonts w:ascii="Times New Roman" w:hAnsi="Times New Roman"/>
          <w:b/>
          <w:bCs/>
          <w:color w:val="000080"/>
        </w:rPr>
        <w:t xml:space="preserve"> la </w:t>
      </w:r>
      <w:r w:rsidR="00D94531">
        <w:rPr>
          <w:rFonts w:ascii="Times New Roman" w:hAnsi="Times New Roman"/>
          <w:b/>
          <w:bCs/>
          <w:color w:val="000080"/>
        </w:rPr>
        <w:t>Serviciul</w:t>
      </w:r>
      <w:r w:rsidR="00B114ED">
        <w:rPr>
          <w:rFonts w:ascii="Times New Roman" w:hAnsi="Times New Roman"/>
          <w:b/>
          <w:bCs/>
          <w:color w:val="000080"/>
        </w:rPr>
        <w:t xml:space="preserve"> de Utilități Publice</w:t>
      </w:r>
    </w:p>
    <w:p w:rsidR="0049275C" w:rsidRDefault="00B114ED" w:rsidP="000B4864">
      <w:pPr>
        <w:jc w:val="center"/>
        <w:rPr>
          <w:rFonts w:ascii="Times New Roman" w:hAnsi="Times New Roman"/>
          <w:b/>
          <w:bCs/>
          <w:color w:val="000080"/>
        </w:rPr>
      </w:pPr>
      <w:r>
        <w:rPr>
          <w:rFonts w:ascii="Times New Roman" w:hAnsi="Times New Roman"/>
          <w:b/>
          <w:bCs/>
          <w:color w:val="000080"/>
        </w:rPr>
        <w:t xml:space="preserve"> și Monitorizare Spațiu Public</w:t>
      </w:r>
      <w:r w:rsidR="00D94531">
        <w:rPr>
          <w:rFonts w:ascii="Times New Roman" w:hAnsi="Times New Roman"/>
          <w:b/>
          <w:bCs/>
          <w:color w:val="000080"/>
        </w:rPr>
        <w:t xml:space="preserve"> </w:t>
      </w:r>
      <w:r w:rsidR="00981296">
        <w:rPr>
          <w:rFonts w:ascii="Times New Roman" w:hAnsi="Times New Roman"/>
          <w:b/>
          <w:bCs/>
          <w:color w:val="000080"/>
        </w:rPr>
        <w:t>(</w:t>
      </w:r>
      <w:r>
        <w:rPr>
          <w:rFonts w:ascii="Times New Roman" w:hAnsi="Times New Roman"/>
          <w:b/>
          <w:bCs/>
          <w:color w:val="000080"/>
        </w:rPr>
        <w:t>SUPMSP</w:t>
      </w:r>
      <w:r w:rsidR="007C1325">
        <w:rPr>
          <w:rFonts w:ascii="Times New Roman" w:hAnsi="Times New Roman"/>
          <w:b/>
          <w:bCs/>
          <w:color w:val="000080"/>
        </w:rPr>
        <w:t xml:space="preserve"> </w:t>
      </w:r>
      <w:r>
        <w:rPr>
          <w:rFonts w:ascii="Times New Roman" w:hAnsi="Times New Roman"/>
          <w:b/>
          <w:bCs/>
          <w:color w:val="000080"/>
        </w:rPr>
        <w:t>10</w:t>
      </w:r>
      <w:r w:rsidR="00981296">
        <w:rPr>
          <w:rFonts w:ascii="Times New Roman" w:hAnsi="Times New Roman"/>
          <w:b/>
          <w:bCs/>
          <w:color w:val="000080"/>
        </w:rPr>
        <w:t>)</w:t>
      </w:r>
    </w:p>
    <w:p w:rsidR="00232E40" w:rsidRDefault="00232E40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Monitorizează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starea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spațiului</w:t>
      </w:r>
      <w:proofErr w:type="spellEnd"/>
      <w:r w:rsidRPr="00B114ED">
        <w:rPr>
          <w:rFonts w:ascii="Times New Roman" w:hAnsi="Times New Roman"/>
          <w:lang w:val="en-US"/>
        </w:rPr>
        <w:t xml:space="preserve"> public (de </w:t>
      </w:r>
      <w:proofErr w:type="spellStart"/>
      <w:r w:rsidRPr="00B114ED">
        <w:rPr>
          <w:rFonts w:ascii="Times New Roman" w:hAnsi="Times New Roman"/>
          <w:lang w:val="en-US"/>
        </w:rPr>
        <w:t>exemplu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fără</w:t>
      </w:r>
      <w:proofErr w:type="spellEnd"/>
      <w:r w:rsidRPr="00B114ED">
        <w:rPr>
          <w:rFonts w:ascii="Times New Roman" w:hAnsi="Times New Roman"/>
          <w:lang w:val="en-US"/>
        </w:rPr>
        <w:t xml:space="preserve"> a </w:t>
      </w:r>
      <w:proofErr w:type="spellStart"/>
      <w:r w:rsidRPr="00B114ED">
        <w:rPr>
          <w:rFonts w:ascii="Times New Roman" w:hAnsi="Times New Roman"/>
          <w:lang w:val="en-US"/>
        </w:rPr>
        <w:t>ne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limita</w:t>
      </w:r>
      <w:proofErr w:type="spellEnd"/>
      <w:r w:rsidRPr="00B114ED">
        <w:rPr>
          <w:rFonts w:ascii="Times New Roman" w:hAnsi="Times New Roman"/>
          <w:lang w:val="en-US"/>
        </w:rPr>
        <w:t xml:space="preserve"> la: </w:t>
      </w:r>
      <w:proofErr w:type="spellStart"/>
      <w:r w:rsidRPr="00B114ED">
        <w:rPr>
          <w:rFonts w:ascii="Times New Roman" w:hAnsi="Times New Roman"/>
          <w:lang w:val="en-US"/>
        </w:rPr>
        <w:t>infrastructură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rutieră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lacuri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cursuri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apă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spaţii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verzi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mobilier</w:t>
      </w:r>
      <w:proofErr w:type="spellEnd"/>
      <w:r w:rsidRPr="00B114ED">
        <w:rPr>
          <w:rFonts w:ascii="Times New Roman" w:hAnsi="Times New Roman"/>
          <w:lang w:val="en-US"/>
        </w:rPr>
        <w:t xml:space="preserve"> urban, </w:t>
      </w:r>
      <w:proofErr w:type="spellStart"/>
      <w:r w:rsidRPr="00B114ED">
        <w:rPr>
          <w:rFonts w:ascii="Times New Roman" w:hAnsi="Times New Roman"/>
          <w:lang w:val="en-US"/>
        </w:rPr>
        <w:t>locuinţe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colective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construcţii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aflate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proprietate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privată</w:t>
      </w:r>
      <w:proofErr w:type="spellEnd"/>
      <w:r w:rsidRPr="00B114ED">
        <w:rPr>
          <w:rFonts w:ascii="Times New Roman" w:hAnsi="Times New Roman"/>
          <w:lang w:val="en-US"/>
        </w:rPr>
        <w:t xml:space="preserve">)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vederea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asigurării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unor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condiţii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optime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necesare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locuirii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desfăşurării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activităţilor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economice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teritoriul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Sectorului</w:t>
      </w:r>
      <w:proofErr w:type="spellEnd"/>
      <w:r w:rsidRPr="00B114ED">
        <w:rPr>
          <w:rFonts w:ascii="Times New Roman" w:hAnsi="Times New Roman"/>
          <w:lang w:val="en-US"/>
        </w:rPr>
        <w:t xml:space="preserve"> 2;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Raportează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eventualele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disfuncţionalităţi</w:t>
      </w:r>
      <w:proofErr w:type="spellEnd"/>
      <w:r w:rsidRPr="00B114ED">
        <w:rPr>
          <w:rFonts w:ascii="Times New Roman" w:hAnsi="Times New Roman"/>
          <w:lang w:val="en-US"/>
        </w:rPr>
        <w:t xml:space="preserve"> ale </w:t>
      </w:r>
      <w:proofErr w:type="spellStart"/>
      <w:r w:rsidRPr="00B114ED">
        <w:rPr>
          <w:rFonts w:ascii="Times New Roman" w:hAnsi="Times New Roman"/>
          <w:lang w:val="en-US"/>
        </w:rPr>
        <w:t>elementelor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componente</w:t>
      </w:r>
      <w:proofErr w:type="spellEnd"/>
      <w:r w:rsidRPr="00B114ED">
        <w:rPr>
          <w:rFonts w:ascii="Times New Roman" w:hAnsi="Times New Roman"/>
          <w:lang w:val="en-US"/>
        </w:rPr>
        <w:t xml:space="preserve"> ale </w:t>
      </w:r>
      <w:proofErr w:type="spellStart"/>
      <w:r w:rsidRPr="00B114ED">
        <w:rPr>
          <w:rFonts w:ascii="Times New Roman" w:hAnsi="Times New Roman"/>
          <w:lang w:val="en-US"/>
        </w:rPr>
        <w:t>spaţiului</w:t>
      </w:r>
      <w:proofErr w:type="spellEnd"/>
      <w:r w:rsidRPr="00B114ED">
        <w:rPr>
          <w:rFonts w:ascii="Times New Roman" w:hAnsi="Times New Roman"/>
          <w:lang w:val="en-US"/>
        </w:rPr>
        <w:t xml:space="preserve"> public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vederea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efectuării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reparațiilor</w:t>
      </w:r>
      <w:proofErr w:type="spellEnd"/>
      <w:r w:rsidRPr="00B114ED">
        <w:rPr>
          <w:rFonts w:ascii="Times New Roman" w:hAnsi="Times New Roman"/>
          <w:lang w:val="en-US"/>
        </w:rPr>
        <w:t xml:space="preserve">  </w:t>
      </w:r>
      <w:proofErr w:type="spellStart"/>
      <w:r w:rsidRPr="00B114ED">
        <w:rPr>
          <w:rFonts w:ascii="Times New Roman" w:hAnsi="Times New Roman"/>
          <w:lang w:val="en-US"/>
        </w:rPr>
        <w:t>necesare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Urmăreşte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derularea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lucrărilor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investiţii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apă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canal, </w:t>
      </w:r>
      <w:proofErr w:type="spellStart"/>
      <w:r w:rsidRPr="00B114ED">
        <w:rPr>
          <w:rFonts w:ascii="Times New Roman" w:hAnsi="Times New Roman"/>
          <w:lang w:val="en-US"/>
        </w:rPr>
        <w:t>precum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alte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lucrări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edilitare</w:t>
      </w:r>
      <w:proofErr w:type="spellEnd"/>
      <w:r w:rsidRPr="00B114ED">
        <w:rPr>
          <w:rFonts w:ascii="Times New Roman" w:hAnsi="Times New Roman"/>
          <w:lang w:val="en-US"/>
        </w:rPr>
        <w:t>:</w:t>
      </w:r>
    </w:p>
    <w:p w:rsidR="00B114ED" w:rsidRPr="00B114ED" w:rsidRDefault="00B114ED" w:rsidP="00B114ED">
      <w:pPr>
        <w:autoSpaceDN w:val="0"/>
        <w:spacing w:line="276" w:lineRule="auto"/>
        <w:ind w:left="720" w:right="616"/>
        <w:jc w:val="both"/>
        <w:rPr>
          <w:rFonts w:ascii="Times New Roman" w:hAnsi="Times New Roman"/>
          <w:lang w:val="en-US"/>
        </w:rPr>
      </w:pPr>
      <w:proofErr w:type="spellStart"/>
      <w:proofErr w:type="gramStart"/>
      <w:r w:rsidRPr="00B114ED">
        <w:rPr>
          <w:rFonts w:ascii="Times New Roman" w:hAnsi="Times New Roman"/>
          <w:lang w:val="en-US"/>
        </w:rPr>
        <w:t>preia</w:t>
      </w:r>
      <w:proofErr w:type="spellEnd"/>
      <w:proofErr w:type="gram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documentaţia</w:t>
      </w:r>
      <w:proofErr w:type="spellEnd"/>
      <w:r w:rsidRPr="00B114ED">
        <w:rPr>
          <w:rFonts w:ascii="Times New Roman" w:hAnsi="Times New Roman"/>
          <w:lang w:val="en-US"/>
        </w:rPr>
        <w:t xml:space="preserve"> de la </w:t>
      </w:r>
      <w:proofErr w:type="spellStart"/>
      <w:r w:rsidRPr="00B114ED">
        <w:rPr>
          <w:rFonts w:ascii="Times New Roman" w:hAnsi="Times New Roman"/>
          <w:lang w:val="en-US"/>
        </w:rPr>
        <w:t>Serviciul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Achiziţii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Publice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după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efectuarea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</w:t>
      </w:r>
      <w:r>
        <w:rPr>
          <w:rFonts w:ascii="Times New Roman" w:hAnsi="Times New Roman"/>
          <w:lang w:val="en-US"/>
        </w:rPr>
        <w:t>ocedurilor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achiziţie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publică</w:t>
      </w:r>
      <w:proofErr w:type="spellEnd"/>
      <w:r>
        <w:rPr>
          <w:rFonts w:ascii="Times New Roman" w:hAnsi="Times New Roman"/>
          <w:lang w:val="en-US"/>
        </w:rPr>
        <w:t>:</w:t>
      </w:r>
    </w:p>
    <w:p w:rsidR="00B114ED" w:rsidRPr="00B114ED" w:rsidRDefault="00B114ED" w:rsidP="00B114ED">
      <w:pPr>
        <w:pStyle w:val="Listparagraf"/>
        <w:numPr>
          <w:ilvl w:val="0"/>
          <w:numId w:val="16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preia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contractele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execuţie</w:t>
      </w:r>
      <w:proofErr w:type="spellEnd"/>
      <w:r w:rsidRPr="00B114ED">
        <w:rPr>
          <w:rFonts w:ascii="Times New Roman" w:hAnsi="Times New Roman"/>
          <w:lang w:val="en-US"/>
        </w:rPr>
        <w:t xml:space="preserve">  </w:t>
      </w:r>
      <w:proofErr w:type="spellStart"/>
      <w:r w:rsidRPr="00B114ED">
        <w:rPr>
          <w:rFonts w:ascii="Times New Roman" w:hAnsi="Times New Roman"/>
          <w:lang w:val="en-US"/>
        </w:rPr>
        <w:t>pentru</w:t>
      </w:r>
      <w:proofErr w:type="spellEnd"/>
      <w:r w:rsidRPr="00B114ED">
        <w:rPr>
          <w:rFonts w:ascii="Times New Roman" w:hAnsi="Times New Roman"/>
          <w:lang w:val="en-US"/>
        </w:rPr>
        <w:t xml:space="preserve"> a </w:t>
      </w:r>
      <w:proofErr w:type="spellStart"/>
      <w:r w:rsidRPr="00B114ED">
        <w:rPr>
          <w:rFonts w:ascii="Times New Roman" w:hAnsi="Times New Roman"/>
          <w:lang w:val="en-US"/>
        </w:rPr>
        <w:t>urmări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executarea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acestora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precum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documentaţia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proiectare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aferentă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acesteia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pStyle w:val="Listparagraf"/>
        <w:numPr>
          <w:ilvl w:val="0"/>
          <w:numId w:val="16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urmăreşte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stadiul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fizic</w:t>
      </w:r>
      <w:proofErr w:type="spellEnd"/>
      <w:r w:rsidRPr="00B114ED">
        <w:rPr>
          <w:rFonts w:ascii="Times New Roman" w:hAnsi="Times New Roman"/>
          <w:lang w:val="en-US"/>
        </w:rPr>
        <w:t xml:space="preserve"> al </w:t>
      </w:r>
      <w:proofErr w:type="spellStart"/>
      <w:r w:rsidRPr="00B114ED">
        <w:rPr>
          <w:rFonts w:ascii="Times New Roman" w:hAnsi="Times New Roman"/>
          <w:lang w:val="en-US"/>
        </w:rPr>
        <w:t>lucrărilor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funcţie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specificaţiile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contractului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proiectului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tehnic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pStyle w:val="Listparagraf"/>
        <w:numPr>
          <w:ilvl w:val="0"/>
          <w:numId w:val="16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preia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contractele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consultanţă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dirigenţie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şantier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pentru</w:t>
      </w:r>
      <w:proofErr w:type="spellEnd"/>
      <w:r w:rsidRPr="00B114ED">
        <w:rPr>
          <w:rFonts w:ascii="Times New Roman" w:hAnsi="Times New Roman"/>
          <w:lang w:val="en-US"/>
        </w:rPr>
        <w:t xml:space="preserve"> a </w:t>
      </w:r>
      <w:proofErr w:type="spellStart"/>
      <w:r w:rsidRPr="00B114ED">
        <w:rPr>
          <w:rFonts w:ascii="Times New Roman" w:hAnsi="Times New Roman"/>
          <w:lang w:val="en-US"/>
        </w:rPr>
        <w:t>urmări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derularea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acestora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pStyle w:val="Listparagraf"/>
        <w:numPr>
          <w:ilvl w:val="0"/>
          <w:numId w:val="16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preia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copii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după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contractele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proiectare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aferente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lucrărilor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execuţie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edilitare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pentru</w:t>
      </w:r>
      <w:proofErr w:type="spellEnd"/>
      <w:r w:rsidRPr="00B114ED">
        <w:rPr>
          <w:rFonts w:ascii="Times New Roman" w:hAnsi="Times New Roman"/>
          <w:lang w:val="en-US"/>
        </w:rPr>
        <w:t xml:space="preserve"> a </w:t>
      </w:r>
      <w:proofErr w:type="spellStart"/>
      <w:r w:rsidRPr="00B114ED">
        <w:rPr>
          <w:rFonts w:ascii="Times New Roman" w:hAnsi="Times New Roman"/>
          <w:lang w:val="en-US"/>
        </w:rPr>
        <w:t>urmări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etapa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asistenţă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tehnică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acordată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proiectant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perioada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derulării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lucrărilor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pStyle w:val="Listparagraf"/>
        <w:numPr>
          <w:ilvl w:val="0"/>
          <w:numId w:val="16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preia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verifică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situaţiile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lucrări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executate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baza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contractelor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apă</w:t>
      </w:r>
      <w:proofErr w:type="spellEnd"/>
      <w:r w:rsidRPr="00B114ED">
        <w:rPr>
          <w:rFonts w:ascii="Times New Roman" w:hAnsi="Times New Roman"/>
          <w:lang w:val="en-US"/>
        </w:rPr>
        <w:t>-canal;</w:t>
      </w:r>
    </w:p>
    <w:p w:rsidR="00B114ED" w:rsidRPr="00B114ED" w:rsidRDefault="00B114ED" w:rsidP="00B114ED">
      <w:pPr>
        <w:pStyle w:val="Listparagraf"/>
        <w:numPr>
          <w:ilvl w:val="0"/>
          <w:numId w:val="16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întocmeşte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documentaţiile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necesare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efectuării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plăţilor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pentru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lucrările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executate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pStyle w:val="Listparagraf"/>
        <w:numPr>
          <w:ilvl w:val="0"/>
          <w:numId w:val="16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organizează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recepţia</w:t>
      </w:r>
      <w:proofErr w:type="spellEnd"/>
      <w:r w:rsidRPr="00B114ED">
        <w:rPr>
          <w:rFonts w:ascii="Times New Roman" w:hAnsi="Times New Roman"/>
          <w:lang w:val="en-US"/>
        </w:rPr>
        <w:t xml:space="preserve"> la </w:t>
      </w:r>
      <w:proofErr w:type="spellStart"/>
      <w:r w:rsidRPr="00B114ED">
        <w:rPr>
          <w:rFonts w:ascii="Times New Roman" w:hAnsi="Times New Roman"/>
          <w:lang w:val="en-US"/>
        </w:rPr>
        <w:t>terminarea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lucrărilor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precum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recepţia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finală</w:t>
      </w:r>
      <w:proofErr w:type="spellEnd"/>
      <w:r w:rsidRPr="00B114ED">
        <w:rPr>
          <w:rFonts w:ascii="Times New Roman" w:hAnsi="Times New Roman"/>
          <w:lang w:val="en-US"/>
        </w:rPr>
        <w:t xml:space="preserve"> la </w:t>
      </w:r>
      <w:proofErr w:type="spellStart"/>
      <w:r w:rsidRPr="00B114ED">
        <w:rPr>
          <w:rFonts w:ascii="Times New Roman" w:hAnsi="Times New Roman"/>
          <w:lang w:val="en-US"/>
        </w:rPr>
        <w:t>expirarea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perioadei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garanţie</w:t>
      </w:r>
      <w:proofErr w:type="spellEnd"/>
      <w:r w:rsidRPr="00B114ED">
        <w:rPr>
          <w:rFonts w:ascii="Times New Roman" w:hAnsi="Times New Roman"/>
          <w:lang w:val="en-US"/>
        </w:rPr>
        <w:t xml:space="preserve"> a </w:t>
      </w:r>
      <w:proofErr w:type="spellStart"/>
      <w:r w:rsidRPr="00B114ED">
        <w:rPr>
          <w:rFonts w:ascii="Times New Roman" w:hAnsi="Times New Roman"/>
          <w:lang w:val="en-US"/>
        </w:rPr>
        <w:t>lucrărilor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pStyle w:val="Listparagraf"/>
        <w:numPr>
          <w:ilvl w:val="0"/>
          <w:numId w:val="16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transmite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Serviciului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Achiziţii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Publice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documentaţia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aferentă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oricărei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modificări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contractuale</w:t>
      </w:r>
      <w:proofErr w:type="spellEnd"/>
      <w:r w:rsidRPr="00B114ED">
        <w:rPr>
          <w:rFonts w:ascii="Times New Roman" w:hAnsi="Times New Roman"/>
          <w:lang w:val="en-US"/>
        </w:rPr>
        <w:t xml:space="preserve"> (</w:t>
      </w:r>
      <w:proofErr w:type="spellStart"/>
      <w:r w:rsidRPr="00B114ED">
        <w:rPr>
          <w:rFonts w:ascii="Times New Roman" w:hAnsi="Times New Roman"/>
          <w:lang w:val="en-US"/>
        </w:rPr>
        <w:t>modificare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durată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execuţie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prin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sistare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lucrări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situaţii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neprevăzute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iniţial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lucrări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suplimentare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necesare</w:t>
      </w:r>
      <w:proofErr w:type="spellEnd"/>
      <w:r w:rsidRPr="00B114ED">
        <w:rPr>
          <w:rFonts w:ascii="Times New Roman" w:hAnsi="Times New Roman"/>
          <w:lang w:val="en-US"/>
        </w:rPr>
        <w:t>);</w:t>
      </w:r>
    </w:p>
    <w:p w:rsidR="00B114ED" w:rsidRPr="00B114ED" w:rsidRDefault="00B114ED" w:rsidP="00B114ED">
      <w:pPr>
        <w:pStyle w:val="Listparagraf"/>
        <w:numPr>
          <w:ilvl w:val="0"/>
          <w:numId w:val="16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proofErr w:type="gramStart"/>
      <w:r w:rsidRPr="00B114ED">
        <w:rPr>
          <w:rFonts w:ascii="Times New Roman" w:hAnsi="Times New Roman"/>
          <w:lang w:val="en-US"/>
        </w:rPr>
        <w:t>transmite</w:t>
      </w:r>
      <w:proofErr w:type="spellEnd"/>
      <w:proofErr w:type="gram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Direcţiei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Juridice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documentaţiile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necesare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rezilierii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contractelor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cazul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constatării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neîndeplinirii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obligaţiilor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contractuale</w:t>
      </w:r>
      <w:proofErr w:type="spellEnd"/>
      <w:r w:rsidRPr="00B114ED">
        <w:rPr>
          <w:rFonts w:ascii="Times New Roman" w:hAnsi="Times New Roman"/>
          <w:lang w:val="en-US"/>
        </w:rPr>
        <w:t>.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Monitorizează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stadiul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soluționării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problemelor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disfuncționalităților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raportate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Controlează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activitatea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curăţenie</w:t>
      </w:r>
      <w:proofErr w:type="spellEnd"/>
      <w:r w:rsidRPr="00B114ED">
        <w:rPr>
          <w:rFonts w:ascii="Times New Roman" w:hAnsi="Times New Roman"/>
          <w:lang w:val="en-US"/>
        </w:rPr>
        <w:t xml:space="preserve"> a </w:t>
      </w:r>
      <w:proofErr w:type="spellStart"/>
      <w:r w:rsidRPr="00B114ED">
        <w:rPr>
          <w:rFonts w:ascii="Times New Roman" w:hAnsi="Times New Roman"/>
          <w:lang w:val="en-US"/>
        </w:rPr>
        <w:t>domeniului</w:t>
      </w:r>
      <w:proofErr w:type="spellEnd"/>
      <w:r w:rsidRPr="00B114ED">
        <w:rPr>
          <w:rFonts w:ascii="Times New Roman" w:hAnsi="Times New Roman"/>
          <w:lang w:val="en-US"/>
        </w:rPr>
        <w:t xml:space="preserve"> public:</w:t>
      </w:r>
    </w:p>
    <w:p w:rsidR="00B114ED" w:rsidRPr="00B114ED" w:rsidRDefault="00B114ED" w:rsidP="00B114ED">
      <w:pPr>
        <w:pStyle w:val="Listparagraf"/>
        <w:numPr>
          <w:ilvl w:val="0"/>
          <w:numId w:val="17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urmăreşte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efectuarea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lucrărilor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salubrizare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corespunzătoare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domeniului</w:t>
      </w:r>
      <w:proofErr w:type="spellEnd"/>
      <w:r w:rsidRPr="00B114ED">
        <w:rPr>
          <w:rFonts w:ascii="Times New Roman" w:hAnsi="Times New Roman"/>
          <w:lang w:val="en-US"/>
        </w:rPr>
        <w:t xml:space="preserve"> public:</w:t>
      </w:r>
    </w:p>
    <w:p w:rsidR="00B114ED" w:rsidRPr="00B114ED" w:rsidRDefault="00B114ED" w:rsidP="00B114ED">
      <w:pPr>
        <w:pStyle w:val="Listparagraf"/>
        <w:numPr>
          <w:ilvl w:val="0"/>
          <w:numId w:val="17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verifică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activitatea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operatorului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salubrizare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pe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raza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Sectorului</w:t>
      </w:r>
      <w:proofErr w:type="spellEnd"/>
      <w:r w:rsidRPr="00B114ED">
        <w:rPr>
          <w:rFonts w:ascii="Times New Roman" w:hAnsi="Times New Roman"/>
          <w:lang w:val="en-US"/>
        </w:rPr>
        <w:t xml:space="preserve"> 2 al </w:t>
      </w:r>
      <w:proofErr w:type="spellStart"/>
      <w:r w:rsidRPr="00B114ED">
        <w:rPr>
          <w:rFonts w:ascii="Times New Roman" w:hAnsi="Times New Roman"/>
          <w:lang w:val="en-US"/>
        </w:rPr>
        <w:t>Municipiului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București</w:t>
      </w:r>
      <w:proofErr w:type="spellEnd"/>
      <w:r w:rsidRPr="00B114ED">
        <w:rPr>
          <w:rFonts w:ascii="Times New Roman" w:hAnsi="Times New Roman"/>
          <w:lang w:val="en-US"/>
        </w:rPr>
        <w:t xml:space="preserve"> conform </w:t>
      </w:r>
      <w:proofErr w:type="spellStart"/>
      <w:r w:rsidRPr="00B114ED">
        <w:rPr>
          <w:rFonts w:ascii="Times New Roman" w:hAnsi="Times New Roman"/>
          <w:lang w:val="en-US"/>
        </w:rPr>
        <w:t>Programelor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prestaţie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pentru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curăţenia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căilor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publice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întocmeşte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Fişele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constatare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pStyle w:val="Listparagraf"/>
        <w:numPr>
          <w:ilvl w:val="0"/>
          <w:numId w:val="17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urmăreşte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respectarea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programului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iniţiat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pentru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campania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primăvară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toamnă</w:t>
      </w:r>
      <w:proofErr w:type="spellEnd"/>
      <w:r w:rsidRPr="00B114ED">
        <w:rPr>
          <w:rFonts w:ascii="Times New Roman" w:hAnsi="Times New Roman"/>
          <w:lang w:val="en-US"/>
        </w:rPr>
        <w:t xml:space="preserve"> (</w:t>
      </w:r>
      <w:proofErr w:type="spellStart"/>
      <w:r w:rsidRPr="00B114ED">
        <w:rPr>
          <w:rFonts w:ascii="Times New Roman" w:hAnsi="Times New Roman"/>
          <w:lang w:val="en-US"/>
        </w:rPr>
        <w:t>aprilie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octombrie</w:t>
      </w:r>
      <w:proofErr w:type="spellEnd"/>
      <w:r w:rsidRPr="00B114ED">
        <w:rPr>
          <w:rFonts w:ascii="Times New Roman" w:hAnsi="Times New Roman"/>
          <w:lang w:val="en-US"/>
        </w:rPr>
        <w:t xml:space="preserve">) </w:t>
      </w:r>
      <w:proofErr w:type="spellStart"/>
      <w:r w:rsidRPr="00B114ED">
        <w:rPr>
          <w:rFonts w:ascii="Times New Roman" w:hAnsi="Times New Roman"/>
          <w:lang w:val="en-US"/>
        </w:rPr>
        <w:t>privind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buna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gospodărire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păstrarea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curăţeniei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respectarea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strictă</w:t>
      </w:r>
      <w:proofErr w:type="spellEnd"/>
      <w:r w:rsidRPr="00B114ED">
        <w:rPr>
          <w:rFonts w:ascii="Times New Roman" w:hAnsi="Times New Roman"/>
          <w:lang w:val="en-US"/>
        </w:rPr>
        <w:t xml:space="preserve"> a </w:t>
      </w:r>
      <w:proofErr w:type="spellStart"/>
      <w:r w:rsidRPr="00B114ED">
        <w:rPr>
          <w:rFonts w:ascii="Times New Roman" w:hAnsi="Times New Roman"/>
          <w:lang w:val="en-US"/>
        </w:rPr>
        <w:t>normelor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igienă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precum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înfrumuseţarea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Sectorului</w:t>
      </w:r>
      <w:proofErr w:type="spellEnd"/>
      <w:r w:rsidRPr="00B114ED">
        <w:rPr>
          <w:rFonts w:ascii="Times New Roman" w:hAnsi="Times New Roman"/>
          <w:lang w:val="en-US"/>
        </w:rPr>
        <w:t xml:space="preserve"> 2; </w:t>
      </w:r>
    </w:p>
    <w:p w:rsidR="00B114ED" w:rsidRPr="00B114ED" w:rsidRDefault="00B114ED" w:rsidP="00B114ED">
      <w:pPr>
        <w:pStyle w:val="Listparagraf"/>
        <w:numPr>
          <w:ilvl w:val="0"/>
          <w:numId w:val="17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lastRenderedPageBreak/>
        <w:t>propune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strategii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căi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metode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mijloace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vederea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sensibilizării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cetăţenilor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a </w:t>
      </w:r>
      <w:proofErr w:type="spellStart"/>
      <w:r w:rsidRPr="00B114ED">
        <w:rPr>
          <w:rFonts w:ascii="Times New Roman" w:hAnsi="Times New Roman"/>
          <w:lang w:val="en-US"/>
        </w:rPr>
        <w:t>agenţilor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economici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probleme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privind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salubrizarea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urbană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Monitorizează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realizarea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programului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deszăpezire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Controlează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verifică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urma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reclamaţiilor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primite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activităţile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colectare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transport a </w:t>
      </w:r>
      <w:proofErr w:type="spellStart"/>
      <w:r w:rsidRPr="00B114ED">
        <w:rPr>
          <w:rFonts w:ascii="Times New Roman" w:hAnsi="Times New Roman"/>
          <w:lang w:val="en-US"/>
        </w:rPr>
        <w:t>deşeurilor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menajere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Inspectează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teritoriul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pentru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depistarea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deficienţelor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serviciile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lucrările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gospodărie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comunală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asigură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soluţionarea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sesizărilor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reclamaţiilor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primite</w:t>
      </w:r>
      <w:proofErr w:type="spellEnd"/>
      <w:r w:rsidRPr="00B114ED">
        <w:rPr>
          <w:rFonts w:ascii="Times New Roman" w:hAnsi="Times New Roman"/>
          <w:lang w:val="en-US"/>
        </w:rPr>
        <w:t xml:space="preserve"> de la </w:t>
      </w:r>
      <w:proofErr w:type="spellStart"/>
      <w:r w:rsidRPr="00B114ED">
        <w:rPr>
          <w:rFonts w:ascii="Times New Roman" w:hAnsi="Times New Roman"/>
          <w:lang w:val="en-US"/>
        </w:rPr>
        <w:t>persoanele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fizice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sau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juridice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pentru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probleme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gospodărie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comunală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măsura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competențelor</w:t>
      </w:r>
      <w:proofErr w:type="spellEnd"/>
      <w:r w:rsidRPr="00B114ED">
        <w:rPr>
          <w:rFonts w:ascii="Times New Roman" w:hAnsi="Times New Roman"/>
          <w:lang w:val="en-US"/>
        </w:rPr>
        <w:t xml:space="preserve"> care </w:t>
      </w:r>
      <w:proofErr w:type="spellStart"/>
      <w:r w:rsidRPr="00B114ED">
        <w:rPr>
          <w:rFonts w:ascii="Times New Roman" w:hAnsi="Times New Roman"/>
          <w:lang w:val="en-US"/>
        </w:rPr>
        <w:t>îi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revin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Urmăreşte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aplicarea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actelor</w:t>
      </w:r>
      <w:proofErr w:type="spellEnd"/>
      <w:r w:rsidRPr="00B114ED">
        <w:rPr>
          <w:rFonts w:ascii="Times New Roman" w:hAnsi="Times New Roman"/>
          <w:lang w:val="en-US"/>
        </w:rPr>
        <w:t xml:space="preserve"> cu </w:t>
      </w:r>
      <w:proofErr w:type="spellStart"/>
      <w:r w:rsidRPr="00B114ED">
        <w:rPr>
          <w:rFonts w:ascii="Times New Roman" w:hAnsi="Times New Roman"/>
          <w:lang w:val="en-US"/>
        </w:rPr>
        <w:t>caracter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normativ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emise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autorităţile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centrale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sau</w:t>
      </w:r>
      <w:proofErr w:type="spellEnd"/>
      <w:r w:rsidRPr="00B114ED">
        <w:rPr>
          <w:rFonts w:ascii="Times New Roman" w:hAnsi="Times New Roman"/>
          <w:lang w:val="en-US"/>
        </w:rPr>
        <w:t xml:space="preserve"> locale, </w:t>
      </w:r>
      <w:proofErr w:type="spellStart"/>
      <w:r w:rsidRPr="00B114ED">
        <w:rPr>
          <w:rFonts w:ascii="Times New Roman" w:hAnsi="Times New Roman"/>
          <w:lang w:val="en-US"/>
        </w:rPr>
        <w:t>constată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sancţionează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contravenţional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baza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legislaţiei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vigoare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privind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problemele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gospodărie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comunală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Participă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comisiile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evaluare</w:t>
      </w:r>
      <w:proofErr w:type="spellEnd"/>
      <w:r w:rsidRPr="00B114ED">
        <w:rPr>
          <w:rFonts w:ascii="Times New Roman" w:hAnsi="Times New Roman"/>
          <w:lang w:val="en-US"/>
        </w:rPr>
        <w:t xml:space="preserve"> a </w:t>
      </w:r>
      <w:proofErr w:type="spellStart"/>
      <w:r w:rsidRPr="00B114ED">
        <w:rPr>
          <w:rFonts w:ascii="Times New Roman" w:hAnsi="Times New Roman"/>
          <w:lang w:val="en-US"/>
        </w:rPr>
        <w:t>ofertelor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depuse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operatorii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economici</w:t>
      </w:r>
      <w:proofErr w:type="spellEnd"/>
      <w:r w:rsidRPr="00B114ED">
        <w:rPr>
          <w:rFonts w:ascii="Times New Roman" w:hAnsi="Times New Roman"/>
          <w:lang w:val="en-US"/>
        </w:rPr>
        <w:t xml:space="preserve"> la </w:t>
      </w:r>
      <w:proofErr w:type="spellStart"/>
      <w:r w:rsidRPr="00B114ED">
        <w:rPr>
          <w:rFonts w:ascii="Times New Roman" w:hAnsi="Times New Roman"/>
          <w:lang w:val="en-US"/>
        </w:rPr>
        <w:t>atribuirea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contractelor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bunuri</w:t>
      </w:r>
      <w:proofErr w:type="spellEnd"/>
      <w:r w:rsidRPr="00B114ED">
        <w:rPr>
          <w:rFonts w:ascii="Times New Roman" w:hAnsi="Times New Roman"/>
          <w:lang w:val="en-US"/>
        </w:rPr>
        <w:t>/</w:t>
      </w:r>
      <w:proofErr w:type="spellStart"/>
      <w:r w:rsidRPr="00B114ED">
        <w:rPr>
          <w:rFonts w:ascii="Times New Roman" w:hAnsi="Times New Roman"/>
          <w:lang w:val="en-US"/>
        </w:rPr>
        <w:t>servicii</w:t>
      </w:r>
      <w:proofErr w:type="spellEnd"/>
      <w:r w:rsidRPr="00B114ED">
        <w:rPr>
          <w:rFonts w:ascii="Times New Roman" w:hAnsi="Times New Roman"/>
          <w:lang w:val="en-US"/>
        </w:rPr>
        <w:t>/</w:t>
      </w:r>
      <w:proofErr w:type="spellStart"/>
      <w:r w:rsidRPr="00B114ED">
        <w:rPr>
          <w:rFonts w:ascii="Times New Roman" w:hAnsi="Times New Roman"/>
          <w:lang w:val="en-US"/>
        </w:rPr>
        <w:t>lucrări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cazul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care </w:t>
      </w:r>
      <w:proofErr w:type="spellStart"/>
      <w:r w:rsidRPr="00B114ED">
        <w:rPr>
          <w:rFonts w:ascii="Times New Roman" w:hAnsi="Times New Roman"/>
          <w:lang w:val="en-US"/>
        </w:rPr>
        <w:t>achiziţia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implică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activitatea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structurii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Urmăreşte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derularea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contractelor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achiziție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publică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și</w:t>
      </w:r>
      <w:proofErr w:type="spellEnd"/>
      <w:r w:rsidRPr="00B114ED">
        <w:rPr>
          <w:rFonts w:ascii="Times New Roman" w:hAnsi="Times New Roman"/>
          <w:lang w:val="en-US"/>
        </w:rPr>
        <w:t xml:space="preserve"> a </w:t>
      </w:r>
      <w:proofErr w:type="spellStart"/>
      <w:r w:rsidRPr="00B114ED">
        <w:rPr>
          <w:rFonts w:ascii="Times New Roman" w:hAnsi="Times New Roman"/>
          <w:lang w:val="en-US"/>
        </w:rPr>
        <w:t>acordurilor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cadru</w:t>
      </w:r>
      <w:proofErr w:type="spellEnd"/>
      <w:r w:rsidRPr="00B114ED">
        <w:rPr>
          <w:rFonts w:ascii="Times New Roman" w:hAnsi="Times New Roman"/>
          <w:lang w:val="en-US"/>
        </w:rPr>
        <w:t xml:space="preserve"> care au ca </w:t>
      </w:r>
      <w:proofErr w:type="spellStart"/>
      <w:r w:rsidRPr="00B114ED">
        <w:rPr>
          <w:rFonts w:ascii="Times New Roman" w:hAnsi="Times New Roman"/>
          <w:lang w:val="en-US"/>
        </w:rPr>
        <w:t>obiect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activitatea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structurii</w:t>
      </w:r>
      <w:proofErr w:type="spellEnd"/>
      <w:r w:rsidRPr="00B114ED">
        <w:rPr>
          <w:rFonts w:ascii="Times New Roman" w:hAnsi="Times New Roman"/>
          <w:lang w:val="en-US"/>
        </w:rPr>
        <w:t xml:space="preserve">: </w:t>
      </w:r>
    </w:p>
    <w:p w:rsidR="00B114ED" w:rsidRPr="00B114ED" w:rsidRDefault="00B114ED" w:rsidP="00B114ED">
      <w:pPr>
        <w:pStyle w:val="Listparagraf"/>
        <w:numPr>
          <w:ilvl w:val="0"/>
          <w:numId w:val="1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asigură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monitorizarea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raportarea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încheierii</w:t>
      </w:r>
      <w:proofErr w:type="spellEnd"/>
      <w:r w:rsidRPr="00B114ED">
        <w:rPr>
          <w:rFonts w:ascii="Times New Roman" w:hAnsi="Times New Roman"/>
          <w:lang w:val="en-US"/>
        </w:rPr>
        <w:t>/</w:t>
      </w:r>
      <w:proofErr w:type="spellStart"/>
      <w:r w:rsidRPr="00B114ED">
        <w:rPr>
          <w:rFonts w:ascii="Times New Roman" w:hAnsi="Times New Roman"/>
          <w:lang w:val="en-US"/>
        </w:rPr>
        <w:t>atribuirii</w:t>
      </w:r>
      <w:proofErr w:type="spellEnd"/>
      <w:r w:rsidRPr="00B114ED">
        <w:rPr>
          <w:rFonts w:ascii="Times New Roman" w:hAnsi="Times New Roman"/>
          <w:lang w:val="en-US"/>
        </w:rPr>
        <w:t>/</w:t>
      </w:r>
      <w:proofErr w:type="spellStart"/>
      <w:r w:rsidRPr="00B114ED">
        <w:rPr>
          <w:rFonts w:ascii="Times New Roman" w:hAnsi="Times New Roman"/>
          <w:lang w:val="en-US"/>
        </w:rPr>
        <w:t>întârzierii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contractelor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achiziţii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publice</w:t>
      </w:r>
      <w:proofErr w:type="spellEnd"/>
      <w:r w:rsidRPr="00B114ED">
        <w:rPr>
          <w:rFonts w:ascii="Times New Roman" w:hAnsi="Times New Roman"/>
          <w:lang w:val="en-US"/>
        </w:rPr>
        <w:t>/</w:t>
      </w:r>
      <w:proofErr w:type="spellStart"/>
      <w:r w:rsidRPr="00B114ED">
        <w:rPr>
          <w:rFonts w:ascii="Times New Roman" w:hAnsi="Times New Roman"/>
          <w:lang w:val="en-US"/>
        </w:rPr>
        <w:t>acord</w:t>
      </w:r>
      <w:proofErr w:type="spellEnd"/>
      <w:r w:rsidRPr="00B114ED">
        <w:rPr>
          <w:rFonts w:ascii="Times New Roman" w:hAnsi="Times New Roman"/>
          <w:lang w:val="en-US"/>
        </w:rPr>
        <w:t xml:space="preserve"> - </w:t>
      </w:r>
      <w:proofErr w:type="spellStart"/>
      <w:r w:rsidRPr="00B114ED">
        <w:rPr>
          <w:rFonts w:ascii="Times New Roman" w:hAnsi="Times New Roman"/>
          <w:lang w:val="en-US"/>
        </w:rPr>
        <w:t>cadru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lucrări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servicii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produse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lucrări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încheiate</w:t>
      </w:r>
      <w:proofErr w:type="spellEnd"/>
      <w:r w:rsidRPr="00B114ED">
        <w:rPr>
          <w:rFonts w:ascii="Times New Roman" w:hAnsi="Times New Roman"/>
          <w:lang w:val="en-US"/>
        </w:rPr>
        <w:t xml:space="preserve"> la </w:t>
      </w:r>
      <w:proofErr w:type="spellStart"/>
      <w:r w:rsidRPr="00B114ED">
        <w:rPr>
          <w:rFonts w:ascii="Times New Roman" w:hAnsi="Times New Roman"/>
          <w:lang w:val="en-US"/>
        </w:rPr>
        <w:t>nivelul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Primăriei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Sectorului</w:t>
      </w:r>
      <w:proofErr w:type="spellEnd"/>
      <w:r w:rsidRPr="00B114ED">
        <w:rPr>
          <w:rFonts w:ascii="Times New Roman" w:hAnsi="Times New Roman"/>
          <w:lang w:val="en-US"/>
        </w:rPr>
        <w:t xml:space="preserve"> 2 al </w:t>
      </w:r>
      <w:proofErr w:type="spellStart"/>
      <w:r w:rsidRPr="00B114ED">
        <w:rPr>
          <w:rFonts w:ascii="Times New Roman" w:hAnsi="Times New Roman"/>
          <w:lang w:val="en-US"/>
        </w:rPr>
        <w:t>Municipiului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Bucureşti</w:t>
      </w:r>
      <w:proofErr w:type="spellEnd"/>
      <w:r w:rsidRPr="00B114ED">
        <w:rPr>
          <w:rFonts w:ascii="Times New Roman" w:hAnsi="Times New Roman"/>
          <w:lang w:val="en-US"/>
        </w:rPr>
        <w:t xml:space="preserve"> care </w:t>
      </w:r>
      <w:proofErr w:type="spellStart"/>
      <w:r w:rsidRPr="00B114ED">
        <w:rPr>
          <w:rFonts w:ascii="Times New Roman" w:hAnsi="Times New Roman"/>
          <w:lang w:val="en-US"/>
        </w:rPr>
        <w:t>vizează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activitatea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structurii</w:t>
      </w:r>
      <w:proofErr w:type="spellEnd"/>
      <w:r w:rsidRPr="00B114ED">
        <w:rPr>
          <w:rFonts w:ascii="Times New Roman" w:hAnsi="Times New Roman"/>
          <w:lang w:val="en-US"/>
        </w:rPr>
        <w:t xml:space="preserve">; </w:t>
      </w:r>
    </w:p>
    <w:p w:rsidR="00B114ED" w:rsidRPr="00B114ED" w:rsidRDefault="00B114ED" w:rsidP="00B114ED">
      <w:pPr>
        <w:pStyle w:val="Listparagraf"/>
        <w:numPr>
          <w:ilvl w:val="0"/>
          <w:numId w:val="1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proofErr w:type="gramStart"/>
      <w:r w:rsidRPr="00B114ED">
        <w:rPr>
          <w:rFonts w:ascii="Times New Roman" w:hAnsi="Times New Roman"/>
          <w:lang w:val="en-US"/>
        </w:rPr>
        <w:t>completează</w:t>
      </w:r>
      <w:proofErr w:type="spellEnd"/>
      <w:proofErr w:type="gram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și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pastrează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dosarele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achizițiilor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publice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referitor</w:t>
      </w:r>
      <w:proofErr w:type="spellEnd"/>
      <w:r w:rsidRPr="00B114ED">
        <w:rPr>
          <w:rFonts w:ascii="Times New Roman" w:hAnsi="Times New Roman"/>
          <w:lang w:val="en-US"/>
        </w:rPr>
        <w:t xml:space="preserve"> la </w:t>
      </w:r>
      <w:proofErr w:type="spellStart"/>
      <w:r w:rsidRPr="00B114ED">
        <w:rPr>
          <w:rFonts w:ascii="Times New Roman" w:hAnsi="Times New Roman"/>
          <w:lang w:val="en-US"/>
        </w:rPr>
        <w:t>urmărirea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și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derularea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contractelor</w:t>
      </w:r>
      <w:proofErr w:type="spellEnd"/>
      <w:r w:rsidRPr="00B114ED">
        <w:rPr>
          <w:rFonts w:ascii="Times New Roman" w:hAnsi="Times New Roman"/>
          <w:lang w:val="en-US"/>
        </w:rPr>
        <w:t>.</w:t>
      </w:r>
    </w:p>
    <w:p w:rsidR="00B114ED" w:rsidRPr="00B114ED" w:rsidRDefault="00B114ED" w:rsidP="00B114ED">
      <w:pPr>
        <w:pStyle w:val="Listparagraf"/>
        <w:numPr>
          <w:ilvl w:val="0"/>
          <w:numId w:val="1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participă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comisiile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recepție</w:t>
      </w:r>
      <w:proofErr w:type="spellEnd"/>
      <w:r w:rsidRPr="00B114ED">
        <w:rPr>
          <w:rFonts w:ascii="Times New Roman" w:hAnsi="Times New Roman"/>
          <w:lang w:val="en-US"/>
        </w:rPr>
        <w:t xml:space="preserve"> a </w:t>
      </w:r>
      <w:proofErr w:type="spellStart"/>
      <w:r w:rsidRPr="00B114ED">
        <w:rPr>
          <w:rFonts w:ascii="Times New Roman" w:hAnsi="Times New Roman"/>
          <w:lang w:val="en-US"/>
        </w:rPr>
        <w:t>produselor</w:t>
      </w:r>
      <w:proofErr w:type="spellEnd"/>
      <w:r w:rsidRPr="00B114ED">
        <w:rPr>
          <w:rFonts w:ascii="Times New Roman" w:hAnsi="Times New Roman"/>
          <w:lang w:val="en-US"/>
        </w:rPr>
        <w:t xml:space="preserve">/ </w:t>
      </w:r>
      <w:proofErr w:type="spellStart"/>
      <w:r w:rsidRPr="00B114ED">
        <w:rPr>
          <w:rFonts w:ascii="Times New Roman" w:hAnsi="Times New Roman"/>
          <w:lang w:val="en-US"/>
        </w:rPr>
        <w:t>serviciilor</w:t>
      </w:r>
      <w:proofErr w:type="spellEnd"/>
      <w:r w:rsidRPr="00B114ED">
        <w:rPr>
          <w:rFonts w:ascii="Times New Roman" w:hAnsi="Times New Roman"/>
          <w:lang w:val="en-US"/>
        </w:rPr>
        <w:t xml:space="preserve">/ </w:t>
      </w:r>
      <w:proofErr w:type="spellStart"/>
      <w:r w:rsidRPr="00B114ED">
        <w:rPr>
          <w:rFonts w:ascii="Times New Roman" w:hAnsi="Times New Roman"/>
          <w:lang w:val="en-US"/>
        </w:rPr>
        <w:t>lucrărilor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contractelor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derulate</w:t>
      </w:r>
      <w:proofErr w:type="spellEnd"/>
      <w:r w:rsidRPr="00B114ED">
        <w:rPr>
          <w:rFonts w:ascii="Times New Roman" w:hAnsi="Times New Roman"/>
          <w:lang w:val="en-US"/>
        </w:rPr>
        <w:t xml:space="preserve"> la </w:t>
      </w:r>
      <w:proofErr w:type="spellStart"/>
      <w:r w:rsidRPr="00B114ED">
        <w:rPr>
          <w:rFonts w:ascii="Times New Roman" w:hAnsi="Times New Roman"/>
          <w:lang w:val="en-US"/>
        </w:rPr>
        <w:t>nivelul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serviciului</w:t>
      </w:r>
      <w:proofErr w:type="spellEnd"/>
      <w:r w:rsidRPr="00B114ED">
        <w:rPr>
          <w:rFonts w:ascii="Times New Roman" w:hAnsi="Times New Roman"/>
          <w:lang w:val="en-US"/>
        </w:rPr>
        <w:t xml:space="preserve">, conform </w:t>
      </w:r>
      <w:proofErr w:type="spellStart"/>
      <w:r w:rsidRPr="00B114ED">
        <w:rPr>
          <w:rFonts w:ascii="Times New Roman" w:hAnsi="Times New Roman"/>
          <w:lang w:val="en-US"/>
        </w:rPr>
        <w:t>împuternicirii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primite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prin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Dispoziție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Primar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Participă</w:t>
      </w:r>
      <w:proofErr w:type="spellEnd"/>
      <w:r w:rsidRPr="00B114ED">
        <w:rPr>
          <w:rFonts w:ascii="Times New Roman" w:hAnsi="Times New Roman"/>
          <w:lang w:val="en-US"/>
        </w:rPr>
        <w:t xml:space="preserve"> la </w:t>
      </w:r>
      <w:proofErr w:type="spellStart"/>
      <w:r w:rsidRPr="00B114ED">
        <w:rPr>
          <w:rFonts w:ascii="Times New Roman" w:hAnsi="Times New Roman"/>
          <w:lang w:val="en-US"/>
        </w:rPr>
        <w:t>implementarea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proiectelor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finanţate</w:t>
      </w:r>
      <w:proofErr w:type="spellEnd"/>
      <w:r w:rsidRPr="00B114ED">
        <w:rPr>
          <w:rFonts w:ascii="Times New Roman" w:hAnsi="Times New Roman"/>
          <w:lang w:val="en-US"/>
        </w:rPr>
        <w:t xml:space="preserve"> din </w:t>
      </w:r>
      <w:proofErr w:type="spellStart"/>
      <w:r w:rsidRPr="00B114ED">
        <w:rPr>
          <w:rFonts w:ascii="Times New Roman" w:hAnsi="Times New Roman"/>
          <w:lang w:val="en-US"/>
        </w:rPr>
        <w:t>fonduri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rambursabile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sau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nerambursabile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specifice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activităţii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structurii</w:t>
      </w:r>
      <w:proofErr w:type="spellEnd"/>
      <w:r w:rsidRPr="00B114ED">
        <w:rPr>
          <w:rFonts w:ascii="Times New Roman" w:hAnsi="Times New Roman"/>
          <w:lang w:val="en-US"/>
        </w:rPr>
        <w:t>.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r w:rsidRPr="00B114ED">
        <w:rPr>
          <w:rFonts w:ascii="Times New Roman" w:hAnsi="Times New Roman"/>
          <w:lang w:val="en-US"/>
        </w:rPr>
        <w:t xml:space="preserve">Se </w:t>
      </w:r>
      <w:proofErr w:type="spellStart"/>
      <w:r w:rsidRPr="00B114ED">
        <w:rPr>
          <w:rFonts w:ascii="Times New Roman" w:hAnsi="Times New Roman"/>
          <w:lang w:val="en-US"/>
        </w:rPr>
        <w:t>implică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comisia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recepţie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dacă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achiziţia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implică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activitatea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specifică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Serviciul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Utilități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Publice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și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Monitorizare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Spațiu</w:t>
      </w:r>
      <w:proofErr w:type="spellEnd"/>
      <w:r w:rsidRPr="00B114ED">
        <w:rPr>
          <w:rFonts w:ascii="Times New Roman" w:hAnsi="Times New Roman"/>
          <w:lang w:val="en-US"/>
        </w:rPr>
        <w:t xml:space="preserve"> Public;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Menţine</w:t>
      </w:r>
      <w:proofErr w:type="spellEnd"/>
      <w:r w:rsidRPr="00B114ED">
        <w:rPr>
          <w:rFonts w:ascii="Times New Roman" w:hAnsi="Times New Roman"/>
          <w:lang w:val="en-US"/>
        </w:rPr>
        <w:t xml:space="preserve"> permanent </w:t>
      </w:r>
      <w:proofErr w:type="spellStart"/>
      <w:r w:rsidRPr="00B114ED">
        <w:rPr>
          <w:rFonts w:ascii="Times New Roman" w:hAnsi="Times New Roman"/>
          <w:lang w:val="en-US"/>
        </w:rPr>
        <w:t>legătura</w:t>
      </w:r>
      <w:proofErr w:type="spellEnd"/>
      <w:r w:rsidRPr="00B114ED">
        <w:rPr>
          <w:rFonts w:ascii="Times New Roman" w:hAnsi="Times New Roman"/>
          <w:lang w:val="en-US"/>
        </w:rPr>
        <w:t xml:space="preserve"> cu </w:t>
      </w:r>
      <w:proofErr w:type="spellStart"/>
      <w:r w:rsidRPr="00B114ED">
        <w:rPr>
          <w:rFonts w:ascii="Times New Roman" w:hAnsi="Times New Roman"/>
          <w:lang w:val="en-US"/>
        </w:rPr>
        <w:t>dispeceratele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Administraţiei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Domeniului</w:t>
      </w:r>
      <w:proofErr w:type="spellEnd"/>
      <w:r w:rsidRPr="00B114ED">
        <w:rPr>
          <w:rFonts w:ascii="Times New Roman" w:hAnsi="Times New Roman"/>
          <w:lang w:val="en-US"/>
        </w:rPr>
        <w:t xml:space="preserve"> Public a </w:t>
      </w:r>
      <w:proofErr w:type="spellStart"/>
      <w:r w:rsidRPr="00B114ED">
        <w:rPr>
          <w:rFonts w:ascii="Times New Roman" w:hAnsi="Times New Roman"/>
          <w:lang w:val="en-US"/>
        </w:rPr>
        <w:t>Sectorului</w:t>
      </w:r>
      <w:proofErr w:type="spellEnd"/>
      <w:r w:rsidRPr="00B114ED">
        <w:rPr>
          <w:rFonts w:ascii="Times New Roman" w:hAnsi="Times New Roman"/>
          <w:lang w:val="en-US"/>
        </w:rPr>
        <w:t xml:space="preserve"> 2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a </w:t>
      </w:r>
      <w:proofErr w:type="spellStart"/>
      <w:r w:rsidRPr="00B114ED">
        <w:rPr>
          <w:rFonts w:ascii="Times New Roman" w:hAnsi="Times New Roman"/>
          <w:lang w:val="en-US"/>
        </w:rPr>
        <w:t>societăţilor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prestatoare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servicii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salubrizare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comunică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deficienţele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constatate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teritoriu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modul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rezolvare</w:t>
      </w:r>
      <w:proofErr w:type="spellEnd"/>
      <w:r w:rsidRPr="00B114ED">
        <w:rPr>
          <w:rFonts w:ascii="Times New Roman" w:hAnsi="Times New Roman"/>
          <w:lang w:val="en-US"/>
        </w:rPr>
        <w:t xml:space="preserve"> al </w:t>
      </w:r>
      <w:proofErr w:type="spellStart"/>
      <w:r w:rsidRPr="00B114ED">
        <w:rPr>
          <w:rFonts w:ascii="Times New Roman" w:hAnsi="Times New Roman"/>
          <w:lang w:val="en-US"/>
        </w:rPr>
        <w:t>acestora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Colaborează</w:t>
      </w:r>
      <w:proofErr w:type="spellEnd"/>
      <w:r w:rsidRPr="00B114ED">
        <w:rPr>
          <w:rFonts w:ascii="Times New Roman" w:hAnsi="Times New Roman"/>
          <w:lang w:val="en-US"/>
        </w:rPr>
        <w:t xml:space="preserve"> la </w:t>
      </w:r>
      <w:proofErr w:type="spellStart"/>
      <w:r w:rsidRPr="00B114ED">
        <w:rPr>
          <w:rFonts w:ascii="Times New Roman" w:hAnsi="Times New Roman"/>
          <w:lang w:val="en-US"/>
        </w:rPr>
        <w:t>nivel</w:t>
      </w:r>
      <w:proofErr w:type="spellEnd"/>
      <w:r w:rsidRPr="00B114ED">
        <w:rPr>
          <w:rFonts w:ascii="Times New Roman" w:hAnsi="Times New Roman"/>
          <w:lang w:val="en-US"/>
        </w:rPr>
        <w:t xml:space="preserve"> de Sector 2 cu </w:t>
      </w:r>
      <w:proofErr w:type="spellStart"/>
      <w:r w:rsidRPr="00B114ED">
        <w:rPr>
          <w:rFonts w:ascii="Times New Roman" w:hAnsi="Times New Roman"/>
          <w:lang w:val="en-US"/>
        </w:rPr>
        <w:t>reprezentanţii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instituţiilor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organizaţiilor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abilitate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probleme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salubritate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urbană</w:t>
      </w:r>
      <w:proofErr w:type="spellEnd"/>
      <w:r w:rsidRPr="00B114ED"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Rezolvă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termen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lucrările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primite</w:t>
      </w:r>
      <w:proofErr w:type="spellEnd"/>
      <w:r w:rsidRPr="00B114ED">
        <w:rPr>
          <w:rFonts w:ascii="Times New Roman" w:hAnsi="Times New Roman"/>
          <w:lang w:val="en-US"/>
        </w:rPr>
        <w:t xml:space="preserve"> conform </w:t>
      </w:r>
      <w:proofErr w:type="spellStart"/>
      <w:r w:rsidRPr="00B114ED">
        <w:rPr>
          <w:rFonts w:ascii="Times New Roman" w:hAnsi="Times New Roman"/>
          <w:lang w:val="en-US"/>
        </w:rPr>
        <w:t>procedurilor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aprobate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și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după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semnarea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acestora</w:t>
      </w:r>
      <w:proofErr w:type="spellEnd"/>
      <w:r w:rsidRPr="00B114ED">
        <w:rPr>
          <w:rFonts w:ascii="Times New Roman" w:hAnsi="Times New Roman"/>
          <w:lang w:val="en-US"/>
        </w:rPr>
        <w:t xml:space="preserve">, le </w:t>
      </w:r>
      <w:proofErr w:type="spellStart"/>
      <w:r w:rsidRPr="00B114ED">
        <w:rPr>
          <w:rFonts w:ascii="Times New Roman" w:hAnsi="Times New Roman"/>
          <w:lang w:val="en-US"/>
        </w:rPr>
        <w:t>operează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aplicația</w:t>
      </w:r>
      <w:proofErr w:type="spellEnd"/>
      <w:r w:rsidRPr="00B114ED">
        <w:rPr>
          <w:rFonts w:ascii="Times New Roman" w:hAnsi="Times New Roman"/>
          <w:lang w:val="en-US"/>
        </w:rPr>
        <w:t xml:space="preserve"> INFOCET</w:t>
      </w:r>
      <w:r>
        <w:rPr>
          <w:rFonts w:ascii="Times New Roman" w:hAnsi="Times New Roman"/>
          <w:lang w:val="en-US"/>
        </w:rPr>
        <w:t>;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Constata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contravenţiile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aplica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sancţiunile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prevăzute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Legea</w:t>
      </w:r>
      <w:proofErr w:type="spellEnd"/>
      <w:r w:rsidRPr="00B114ED">
        <w:rPr>
          <w:rFonts w:ascii="Times New Roman" w:hAnsi="Times New Roman"/>
          <w:lang w:val="en-US"/>
        </w:rPr>
        <w:t xml:space="preserve"> nr.101/2006 </w:t>
      </w:r>
      <w:proofErr w:type="spellStart"/>
      <w:r w:rsidRPr="00B114ED">
        <w:rPr>
          <w:rFonts w:ascii="Times New Roman" w:hAnsi="Times New Roman"/>
          <w:lang w:val="en-US"/>
        </w:rPr>
        <w:t>privind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salubrizarea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localităţilor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republicată</w:t>
      </w:r>
      <w:proofErr w:type="spellEnd"/>
      <w:r w:rsidRPr="00B114ED">
        <w:rPr>
          <w:rFonts w:ascii="Times New Roman" w:hAnsi="Times New Roman"/>
          <w:lang w:val="en-US"/>
        </w:rPr>
        <w:t xml:space="preserve">, H.C.L. Sector 2 nr.301/2019 </w:t>
      </w:r>
      <w:proofErr w:type="spellStart"/>
      <w:r w:rsidRPr="00B114ED">
        <w:rPr>
          <w:rFonts w:ascii="Times New Roman" w:hAnsi="Times New Roman"/>
          <w:lang w:val="en-US"/>
        </w:rPr>
        <w:t>modificată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completată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prin</w:t>
      </w:r>
      <w:proofErr w:type="spellEnd"/>
      <w:r w:rsidRPr="00B114ED">
        <w:rPr>
          <w:rFonts w:ascii="Times New Roman" w:hAnsi="Times New Roman"/>
          <w:lang w:val="en-US"/>
        </w:rPr>
        <w:t xml:space="preserve"> H.C.L. Sector 2 nr.214/2021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H.C.G.M.B. nr.120/2010  u </w:t>
      </w:r>
      <w:proofErr w:type="spellStart"/>
      <w:r w:rsidRPr="00B114ED">
        <w:rPr>
          <w:rFonts w:ascii="Times New Roman" w:hAnsi="Times New Roman"/>
          <w:lang w:val="en-US"/>
        </w:rPr>
        <w:t>modificările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completările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ulterioare</w:t>
      </w:r>
      <w:proofErr w:type="spellEnd"/>
      <w:r w:rsidRPr="00B114ED">
        <w:rPr>
          <w:rFonts w:ascii="Times New Roman" w:hAnsi="Times New Roman"/>
          <w:lang w:val="en-US"/>
        </w:rPr>
        <w:t xml:space="preserve">, conform </w:t>
      </w:r>
      <w:proofErr w:type="spellStart"/>
      <w:r w:rsidRPr="00B114ED">
        <w:rPr>
          <w:rFonts w:ascii="Times New Roman" w:hAnsi="Times New Roman"/>
          <w:lang w:val="en-US"/>
        </w:rPr>
        <w:t>Dispoziţie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Primar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nr</w:t>
      </w:r>
      <w:proofErr w:type="spellEnd"/>
      <w:r w:rsidRPr="00B114ED">
        <w:rPr>
          <w:rFonts w:ascii="Times New Roman" w:hAnsi="Times New Roman"/>
          <w:lang w:val="en-US"/>
        </w:rPr>
        <w:t>. 2180/20.10.2023.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Gestionează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arhivează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documentele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produse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în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executarea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atribuţiilor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serviciu</w:t>
      </w:r>
      <w:proofErr w:type="spellEnd"/>
      <w:r w:rsidRPr="00B114ED">
        <w:rPr>
          <w:rFonts w:ascii="Times New Roman" w:hAnsi="Times New Roman"/>
          <w:lang w:val="en-US"/>
        </w:rPr>
        <w:t>.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Redactează</w:t>
      </w:r>
      <w:proofErr w:type="spellEnd"/>
      <w:r w:rsidRPr="00B114ED">
        <w:rPr>
          <w:rFonts w:ascii="Times New Roman" w:hAnsi="Times New Roman"/>
          <w:lang w:val="en-US"/>
        </w:rPr>
        <w:t xml:space="preserve"> diverse </w:t>
      </w:r>
      <w:proofErr w:type="spellStart"/>
      <w:r w:rsidRPr="00B114ED">
        <w:rPr>
          <w:rFonts w:ascii="Times New Roman" w:hAnsi="Times New Roman"/>
          <w:lang w:val="en-US"/>
        </w:rPr>
        <w:t>adrese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şi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scrisori</w:t>
      </w:r>
      <w:proofErr w:type="spellEnd"/>
      <w:r w:rsidRPr="00B114ED">
        <w:rPr>
          <w:rFonts w:ascii="Times New Roman" w:hAnsi="Times New Roman"/>
          <w:lang w:val="en-US"/>
        </w:rPr>
        <w:t xml:space="preserve"> (cu </w:t>
      </w:r>
      <w:proofErr w:type="spellStart"/>
      <w:r w:rsidRPr="00B114ED">
        <w:rPr>
          <w:rFonts w:ascii="Times New Roman" w:hAnsi="Times New Roman"/>
          <w:lang w:val="en-US"/>
        </w:rPr>
        <w:t>caracter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ocazional</w:t>
      </w:r>
      <w:proofErr w:type="spellEnd"/>
      <w:r w:rsidRPr="00B114ED">
        <w:rPr>
          <w:rFonts w:ascii="Times New Roman" w:hAnsi="Times New Roman"/>
          <w:lang w:val="en-US"/>
        </w:rPr>
        <w:t xml:space="preserve">) ale </w:t>
      </w:r>
      <w:proofErr w:type="spellStart"/>
      <w:r w:rsidRPr="00B114ED">
        <w:rPr>
          <w:rFonts w:ascii="Times New Roman" w:hAnsi="Times New Roman"/>
          <w:lang w:val="en-US"/>
        </w:rPr>
        <w:t>serviciului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proofErr w:type="gramStart"/>
      <w:r w:rsidRPr="00B114ED">
        <w:rPr>
          <w:rFonts w:ascii="Times New Roman" w:hAnsi="Times New Roman"/>
          <w:lang w:val="en-US"/>
        </w:rPr>
        <w:t>adresate</w:t>
      </w:r>
      <w:proofErr w:type="spellEnd"/>
      <w:r w:rsidRPr="00B114ED">
        <w:rPr>
          <w:rFonts w:ascii="Times New Roman" w:hAnsi="Times New Roman"/>
          <w:lang w:val="en-US"/>
        </w:rPr>
        <w:t xml:space="preserve">  </w:t>
      </w:r>
      <w:proofErr w:type="spellStart"/>
      <w:r w:rsidRPr="00B114ED">
        <w:rPr>
          <w:rFonts w:ascii="Times New Roman" w:hAnsi="Times New Roman"/>
          <w:lang w:val="en-US"/>
        </w:rPr>
        <w:t>organizaţiilor</w:t>
      </w:r>
      <w:proofErr w:type="spellEnd"/>
      <w:proofErr w:type="gram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sau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instituţiilor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referitoare</w:t>
      </w:r>
      <w:proofErr w:type="spellEnd"/>
      <w:r w:rsidRPr="00B114ED">
        <w:rPr>
          <w:rFonts w:ascii="Times New Roman" w:hAnsi="Times New Roman"/>
          <w:lang w:val="en-US"/>
        </w:rPr>
        <w:t xml:space="preserve"> la </w:t>
      </w:r>
      <w:proofErr w:type="spellStart"/>
      <w:r w:rsidRPr="00B114ED">
        <w:rPr>
          <w:rFonts w:ascii="Times New Roman" w:hAnsi="Times New Roman"/>
          <w:lang w:val="en-US"/>
        </w:rPr>
        <w:t>activitatea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pe</w:t>
      </w:r>
      <w:proofErr w:type="spellEnd"/>
      <w:r w:rsidRPr="00B114ED">
        <w:rPr>
          <w:rFonts w:ascii="Times New Roman" w:hAnsi="Times New Roman"/>
          <w:lang w:val="en-US"/>
        </w:rPr>
        <w:t xml:space="preserve"> care o </w:t>
      </w:r>
      <w:proofErr w:type="spellStart"/>
      <w:r w:rsidRPr="00B114ED">
        <w:rPr>
          <w:rFonts w:ascii="Times New Roman" w:hAnsi="Times New Roman"/>
          <w:lang w:val="en-US"/>
        </w:rPr>
        <w:t>desfăşoară</w:t>
      </w:r>
      <w:proofErr w:type="spellEnd"/>
      <w:r w:rsidRPr="00B114ED">
        <w:rPr>
          <w:rFonts w:ascii="Times New Roman" w:hAnsi="Times New Roman"/>
          <w:lang w:val="en-US"/>
        </w:rPr>
        <w:t>.</w:t>
      </w:r>
    </w:p>
    <w:p w:rsidR="00B114ED" w:rsidRPr="00B114ED" w:rsidRDefault="00B114ED" w:rsidP="00B114ED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B114ED">
        <w:rPr>
          <w:rFonts w:ascii="Times New Roman" w:hAnsi="Times New Roman"/>
          <w:lang w:val="en-US"/>
        </w:rPr>
        <w:t>Efectuează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orice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altă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sarcină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pro</w:t>
      </w:r>
      <w:r>
        <w:rPr>
          <w:rFonts w:ascii="Times New Roman" w:hAnsi="Times New Roman"/>
          <w:lang w:val="en-US"/>
        </w:rPr>
        <w:t>fesională</w:t>
      </w:r>
      <w:proofErr w:type="spellEnd"/>
      <w:r>
        <w:rPr>
          <w:rFonts w:ascii="Times New Roman" w:hAnsi="Times New Roman"/>
          <w:lang w:val="en-US"/>
        </w:rPr>
        <w:t xml:space="preserve"> care are </w:t>
      </w:r>
      <w:proofErr w:type="spellStart"/>
      <w:r>
        <w:rPr>
          <w:rFonts w:ascii="Times New Roman" w:hAnsi="Times New Roman"/>
          <w:lang w:val="en-US"/>
        </w:rPr>
        <w:t>legătură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 w:rsidRPr="00B114ED">
        <w:rPr>
          <w:rFonts w:ascii="Times New Roman" w:hAnsi="Times New Roman"/>
          <w:lang w:val="en-US"/>
        </w:rPr>
        <w:t>atribuțiile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serviciului</w:t>
      </w:r>
      <w:proofErr w:type="spellEnd"/>
      <w:r w:rsidRPr="00B114ED">
        <w:rPr>
          <w:rFonts w:ascii="Times New Roman" w:hAnsi="Times New Roman"/>
          <w:lang w:val="en-US"/>
        </w:rPr>
        <w:t xml:space="preserve">, </w:t>
      </w:r>
      <w:proofErr w:type="spellStart"/>
      <w:r w:rsidRPr="00B114ED">
        <w:rPr>
          <w:rFonts w:ascii="Times New Roman" w:hAnsi="Times New Roman"/>
          <w:lang w:val="en-US"/>
        </w:rPr>
        <w:t>solicitate</w:t>
      </w:r>
      <w:proofErr w:type="spellEnd"/>
      <w:r w:rsidRPr="00B114ED">
        <w:rPr>
          <w:rFonts w:ascii="Times New Roman" w:hAnsi="Times New Roman"/>
          <w:lang w:val="en-US"/>
        </w:rPr>
        <w:t xml:space="preserve"> de </w:t>
      </w:r>
      <w:proofErr w:type="spellStart"/>
      <w:r w:rsidRPr="00B114ED">
        <w:rPr>
          <w:rFonts w:ascii="Times New Roman" w:hAnsi="Times New Roman"/>
          <w:lang w:val="en-US"/>
        </w:rPr>
        <w:t>Șeful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Serviciului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sau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Directorul</w:t>
      </w:r>
      <w:proofErr w:type="spellEnd"/>
      <w:r w:rsidRPr="00B114ED">
        <w:rPr>
          <w:rFonts w:ascii="Times New Roman" w:hAnsi="Times New Roman"/>
          <w:lang w:val="en-US"/>
        </w:rPr>
        <w:t xml:space="preserve"> </w:t>
      </w:r>
      <w:proofErr w:type="spellStart"/>
      <w:r w:rsidRPr="00B114ED">
        <w:rPr>
          <w:rFonts w:ascii="Times New Roman" w:hAnsi="Times New Roman"/>
          <w:lang w:val="en-US"/>
        </w:rPr>
        <w:t>Executiv</w:t>
      </w:r>
      <w:proofErr w:type="spellEnd"/>
      <w:r w:rsidRPr="00B114ED">
        <w:rPr>
          <w:rFonts w:ascii="Times New Roman" w:hAnsi="Times New Roman"/>
          <w:lang w:val="en-US"/>
        </w:rPr>
        <w:t>.</w:t>
      </w:r>
    </w:p>
    <w:p w:rsidR="00B114ED" w:rsidRPr="00B114ED" w:rsidRDefault="00B114ED" w:rsidP="00B114ED">
      <w:pPr>
        <w:autoSpaceDN w:val="0"/>
        <w:spacing w:line="276" w:lineRule="auto"/>
        <w:ind w:left="720" w:right="616"/>
        <w:jc w:val="both"/>
        <w:rPr>
          <w:rFonts w:ascii="Times New Roman" w:hAnsi="Times New Roman"/>
          <w:lang w:val="en-US"/>
        </w:rPr>
      </w:pPr>
    </w:p>
    <w:p w:rsidR="00675E08" w:rsidRPr="000B4864" w:rsidRDefault="00675E08" w:rsidP="00B114ED">
      <w:pPr>
        <w:autoSpaceDN w:val="0"/>
        <w:spacing w:line="276" w:lineRule="auto"/>
        <w:ind w:left="720" w:right="616"/>
        <w:jc w:val="both"/>
        <w:rPr>
          <w:rFonts w:ascii="Times New Roman" w:hAnsi="Times New Roman"/>
          <w:color w:val="FF0000"/>
          <w:lang w:val="en-US"/>
        </w:rPr>
      </w:pPr>
    </w:p>
    <w:sectPr w:rsidR="00675E08" w:rsidRPr="000B4864" w:rsidSect="000B4864">
      <w:headerReference w:type="default" r:id="rId11"/>
      <w:pgSz w:w="12240" w:h="15840"/>
      <w:pgMar w:top="567" w:right="680" w:bottom="567" w:left="907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D4D" w:rsidRDefault="00A57D4D" w:rsidP="00721DC5">
      <w:r>
        <w:separator/>
      </w:r>
    </w:p>
  </w:endnote>
  <w:endnote w:type="continuationSeparator" w:id="0">
    <w:p w:rsidR="00A57D4D" w:rsidRDefault="00A57D4D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D4D" w:rsidRDefault="00A57D4D" w:rsidP="00721DC5">
      <w:r>
        <w:separator/>
      </w:r>
    </w:p>
  </w:footnote>
  <w:footnote w:type="continuationSeparator" w:id="0">
    <w:p w:rsidR="00A57D4D" w:rsidRDefault="00A57D4D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A57D4D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77EB"/>
    <w:multiLevelType w:val="hybridMultilevel"/>
    <w:tmpl w:val="7D2A5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612D9"/>
    <w:multiLevelType w:val="hybridMultilevel"/>
    <w:tmpl w:val="5F6040F0"/>
    <w:lvl w:ilvl="0" w:tplc="840AF9A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5705E3"/>
    <w:multiLevelType w:val="hybridMultilevel"/>
    <w:tmpl w:val="A75CDFCC"/>
    <w:lvl w:ilvl="0" w:tplc="30989EB2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063C70"/>
    <w:multiLevelType w:val="hybridMultilevel"/>
    <w:tmpl w:val="AF1A1DC6"/>
    <w:lvl w:ilvl="0" w:tplc="30989E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D423532"/>
    <w:multiLevelType w:val="hybridMultilevel"/>
    <w:tmpl w:val="928EE8D0"/>
    <w:lvl w:ilvl="0" w:tplc="F426E1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27E89"/>
    <w:multiLevelType w:val="hybridMultilevel"/>
    <w:tmpl w:val="634E3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91AB8"/>
    <w:multiLevelType w:val="hybridMultilevel"/>
    <w:tmpl w:val="74543DCE"/>
    <w:lvl w:ilvl="0" w:tplc="30989E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47316"/>
    <w:multiLevelType w:val="hybridMultilevel"/>
    <w:tmpl w:val="BB26522E"/>
    <w:lvl w:ilvl="0" w:tplc="30989E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725CBC"/>
    <w:multiLevelType w:val="hybridMultilevel"/>
    <w:tmpl w:val="DB5CD66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236AF7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F08D8"/>
    <w:multiLevelType w:val="hybridMultilevel"/>
    <w:tmpl w:val="C5B08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1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12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01679"/>
    <w:rsid w:val="00045758"/>
    <w:rsid w:val="000B4864"/>
    <w:rsid w:val="000C15D5"/>
    <w:rsid w:val="000E7BAF"/>
    <w:rsid w:val="001537B9"/>
    <w:rsid w:val="001B0503"/>
    <w:rsid w:val="00232E40"/>
    <w:rsid w:val="00243CA5"/>
    <w:rsid w:val="002936FF"/>
    <w:rsid w:val="002A2C2E"/>
    <w:rsid w:val="002C1211"/>
    <w:rsid w:val="002C2BD7"/>
    <w:rsid w:val="00306FE6"/>
    <w:rsid w:val="00316005"/>
    <w:rsid w:val="0031605C"/>
    <w:rsid w:val="00364B1A"/>
    <w:rsid w:val="003B6D64"/>
    <w:rsid w:val="00432095"/>
    <w:rsid w:val="0049275C"/>
    <w:rsid w:val="004A75A2"/>
    <w:rsid w:val="004A7EB0"/>
    <w:rsid w:val="004B6F67"/>
    <w:rsid w:val="00506380"/>
    <w:rsid w:val="00543FBB"/>
    <w:rsid w:val="005A3786"/>
    <w:rsid w:val="005E2BB8"/>
    <w:rsid w:val="006114F4"/>
    <w:rsid w:val="00635926"/>
    <w:rsid w:val="006517A3"/>
    <w:rsid w:val="00666108"/>
    <w:rsid w:val="00666D16"/>
    <w:rsid w:val="00675E08"/>
    <w:rsid w:val="0068283D"/>
    <w:rsid w:val="006D55EA"/>
    <w:rsid w:val="006E4724"/>
    <w:rsid w:val="00721DC5"/>
    <w:rsid w:val="00734BAB"/>
    <w:rsid w:val="007A0EE8"/>
    <w:rsid w:val="007C1325"/>
    <w:rsid w:val="007D1384"/>
    <w:rsid w:val="007F6F7F"/>
    <w:rsid w:val="00846EAB"/>
    <w:rsid w:val="0086673E"/>
    <w:rsid w:val="00895612"/>
    <w:rsid w:val="008F4A04"/>
    <w:rsid w:val="00981296"/>
    <w:rsid w:val="009A0564"/>
    <w:rsid w:val="009B0A3C"/>
    <w:rsid w:val="009B1F1B"/>
    <w:rsid w:val="00A57D4D"/>
    <w:rsid w:val="00B06FB7"/>
    <w:rsid w:val="00B114ED"/>
    <w:rsid w:val="00BC089C"/>
    <w:rsid w:val="00BC3DCD"/>
    <w:rsid w:val="00C50F69"/>
    <w:rsid w:val="00C7590A"/>
    <w:rsid w:val="00D03DB7"/>
    <w:rsid w:val="00D32746"/>
    <w:rsid w:val="00D94531"/>
    <w:rsid w:val="00DE6C32"/>
    <w:rsid w:val="00DE7D82"/>
    <w:rsid w:val="00DF2CF7"/>
    <w:rsid w:val="00E15401"/>
    <w:rsid w:val="00E2240F"/>
    <w:rsid w:val="00E33B96"/>
    <w:rsid w:val="00E547D0"/>
    <w:rsid w:val="00E854C6"/>
    <w:rsid w:val="00EB42C5"/>
    <w:rsid w:val="00EC2F97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35</cp:revision>
  <dcterms:created xsi:type="dcterms:W3CDTF">2021-06-28T07:55:00Z</dcterms:created>
  <dcterms:modified xsi:type="dcterms:W3CDTF">2023-12-12T09:02:00Z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