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3EC" w:rsidRDefault="00ED463E">
      <w:pPr>
        <w:rPr>
          <w:sz w:val="4"/>
        </w:rPr>
      </w:pPr>
      <w:r w:rsidRPr="00ED463E">
        <w:rPr>
          <w:rFonts w:ascii="Arial" w:hAnsi="Arial"/>
          <w:noProof/>
        </w:rPr>
        <w:drawing>
          <wp:inline distT="0" distB="0" distL="0" distR="0">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3600" cy="1105535"/>
                    </a:xfrm>
                    <a:prstGeom prst="rect">
                      <a:avLst/>
                    </a:prstGeom>
                  </pic:spPr>
                </pic:pic>
              </a:graphicData>
            </a:graphic>
          </wp:inline>
        </w:drawing>
      </w:r>
      <w:r w:rsidR="00E013EC">
        <w:rPr>
          <w:sz w:val="4"/>
        </w:rPr>
        <w:tab/>
      </w:r>
      <w:r w:rsidR="00E013EC">
        <w:rPr>
          <w:sz w:val="4"/>
        </w:rPr>
        <w:tab/>
      </w:r>
      <w:r w:rsidR="00E013EC">
        <w:rPr>
          <w:sz w:val="4"/>
        </w:rPr>
        <w:tab/>
      </w:r>
      <w:r w:rsidR="00E013EC">
        <w:rPr>
          <w:sz w:val="4"/>
        </w:rPr>
        <w:tab/>
      </w:r>
      <w:r w:rsidR="00E013EC">
        <w:rPr>
          <w:sz w:val="4"/>
        </w:rPr>
        <w:tab/>
      </w:r>
      <w:r w:rsidR="00E013EC">
        <w:rPr>
          <w:sz w:val="4"/>
        </w:rPr>
        <w:tab/>
      </w:r>
    </w:p>
    <w:p w:rsidR="005308E0" w:rsidRPr="00441F5F" w:rsidRDefault="00112F41" w:rsidP="001E2B45">
      <w:pPr>
        <w:pStyle w:val="Titlu3"/>
        <w:rPr>
          <w:i/>
        </w:rPr>
      </w:pPr>
      <w:r w:rsidRPr="003B6CE8">
        <w:rPr>
          <w:i/>
        </w:rPr>
        <w:tab/>
      </w:r>
      <w:r>
        <w:rPr>
          <w:i/>
        </w:rPr>
        <w:tab/>
        <w:t xml:space="preserve">                 </w:t>
      </w:r>
      <w:r w:rsidR="00344800">
        <w:rPr>
          <w:i/>
        </w:rPr>
        <w:t xml:space="preserve">                         </w:t>
      </w:r>
      <w:r w:rsidR="00E546EF">
        <w:rPr>
          <w:i/>
        </w:rPr>
        <w:t xml:space="preserve">        </w:t>
      </w:r>
      <w:r w:rsidR="00E546EF">
        <w:rPr>
          <w:i/>
        </w:rPr>
        <w:tab/>
      </w:r>
      <w:r w:rsidR="00E546EF">
        <w:rPr>
          <w:i/>
        </w:rPr>
        <w:tab/>
      </w:r>
      <w:r w:rsidR="00E546EF">
        <w:rPr>
          <w:i/>
        </w:rPr>
        <w:tab/>
        <w:t xml:space="preserve">   </w:t>
      </w:r>
      <w:r w:rsidR="00441F5F">
        <w:rPr>
          <w:i/>
        </w:rPr>
        <w:t xml:space="preserve"> </w:t>
      </w:r>
      <w:r w:rsidR="00510CC1">
        <w:rPr>
          <w:i/>
        </w:rPr>
        <w:tab/>
      </w:r>
      <w:r w:rsidR="005308E0">
        <w:rPr>
          <w:i/>
        </w:rPr>
        <w:t xml:space="preserve">          </w:t>
      </w:r>
      <w:r w:rsidR="00EF721D">
        <w:rPr>
          <w:i/>
        </w:rPr>
        <w:t xml:space="preserve">     </w:t>
      </w:r>
      <w:r w:rsidR="005308E0">
        <w:rPr>
          <w:i/>
        </w:rPr>
        <w:t xml:space="preserve">   </w:t>
      </w:r>
      <w:r w:rsidR="00EF721D">
        <w:rPr>
          <w:i/>
        </w:rPr>
        <w:t xml:space="preserve">    </w:t>
      </w:r>
      <w:r w:rsidR="005308E0">
        <w:rPr>
          <w:i/>
        </w:rPr>
        <w:t xml:space="preserve"> </w:t>
      </w:r>
      <w:r w:rsidR="003B6CE8">
        <w:rPr>
          <w:i/>
        </w:rPr>
        <w:t xml:space="preserve">        </w:t>
      </w:r>
      <w:r w:rsidR="00212A9B">
        <w:rPr>
          <w:i/>
        </w:rPr>
        <w:t xml:space="preserve">          </w:t>
      </w:r>
      <w:r w:rsidR="002635AA">
        <w:rPr>
          <w:i/>
        </w:rPr>
        <w:t xml:space="preserve">                </w:t>
      </w:r>
      <w:r w:rsidR="003B6CE8">
        <w:rPr>
          <w:i/>
        </w:rPr>
        <w:t xml:space="preserve"> </w:t>
      </w:r>
      <w:r w:rsidR="002635AA">
        <w:rPr>
          <w:i/>
        </w:rPr>
        <w:t xml:space="preserve">                </w:t>
      </w:r>
      <w:r w:rsidR="00510CC1">
        <w:rPr>
          <w:i/>
        </w:rPr>
        <w:tab/>
      </w:r>
      <w:r w:rsidR="00510CC1">
        <w:rPr>
          <w:i/>
        </w:rPr>
        <w:tab/>
      </w:r>
      <w:r w:rsidR="00510CC1">
        <w:rPr>
          <w:i/>
        </w:rPr>
        <w:tab/>
      </w:r>
      <w:r w:rsidR="00510CC1">
        <w:rPr>
          <w:i/>
        </w:rPr>
        <w:tab/>
      </w:r>
      <w:r w:rsidR="00510CC1">
        <w:rPr>
          <w:i/>
        </w:rPr>
        <w:tab/>
      </w:r>
      <w:r w:rsidR="00510CC1">
        <w:rPr>
          <w:i/>
        </w:rPr>
        <w:tab/>
      </w:r>
      <w:r w:rsidR="00510CC1">
        <w:rPr>
          <w:i/>
        </w:rPr>
        <w:tab/>
      </w:r>
      <w:r w:rsidR="00510CC1">
        <w:rPr>
          <w:i/>
        </w:rPr>
        <w:tab/>
      </w:r>
      <w:r w:rsidR="00510CC1">
        <w:rPr>
          <w:i/>
        </w:rPr>
        <w:tab/>
      </w:r>
      <w:r w:rsidR="00510CC1">
        <w:rPr>
          <w:i/>
        </w:rPr>
        <w:tab/>
      </w:r>
      <w:r w:rsidR="00510CC1">
        <w:rPr>
          <w:i/>
        </w:rPr>
        <w:tab/>
      </w:r>
      <w:r w:rsidR="00510CC1">
        <w:rPr>
          <w:i/>
        </w:rPr>
        <w:tab/>
        <w:t xml:space="preserve">                             </w:t>
      </w:r>
      <w:r w:rsidR="003A7D58">
        <w:rPr>
          <w:i/>
        </w:rPr>
        <w:t xml:space="preserve">            </w:t>
      </w:r>
      <w:r w:rsidR="00510CC1">
        <w:rPr>
          <w:i/>
        </w:rPr>
        <w:t xml:space="preserve">    </w:t>
      </w:r>
      <w:r w:rsidR="003A7D58">
        <w:rPr>
          <w:i/>
        </w:rPr>
        <w:t xml:space="preserve">   </w:t>
      </w:r>
      <w:r w:rsidR="00510CC1">
        <w:rPr>
          <w:i/>
        </w:rPr>
        <w:t xml:space="preserve"> </w:t>
      </w:r>
      <w:r w:rsidR="00870205">
        <w:rPr>
          <w:i/>
        </w:rPr>
        <w:t xml:space="preserve">    </w:t>
      </w:r>
      <w:r w:rsidR="00CF6F34">
        <w:rPr>
          <w:i/>
        </w:rPr>
        <w:t xml:space="preserve">          </w:t>
      </w:r>
      <w:r w:rsidR="005308E0">
        <w:rPr>
          <w:i/>
        </w:rPr>
        <w:t xml:space="preserve">  </w:t>
      </w:r>
      <w:r w:rsidR="00EF721D">
        <w:rPr>
          <w:i/>
        </w:rPr>
        <w:t xml:space="preserve">      </w:t>
      </w:r>
      <w:r w:rsidR="002635AA">
        <w:rPr>
          <w:i/>
        </w:rPr>
        <w:t xml:space="preserve">  </w:t>
      </w:r>
      <w:r w:rsidR="00EF721D">
        <w:rPr>
          <w:i/>
        </w:rPr>
        <w:t xml:space="preserve">  </w:t>
      </w:r>
      <w:r w:rsidR="008B5978">
        <w:rPr>
          <w:i/>
        </w:rPr>
        <w:t xml:space="preserve"> </w:t>
      </w:r>
    </w:p>
    <w:p w:rsidR="00815793" w:rsidRDefault="00441F5F" w:rsidP="002C51EE">
      <w:pPr>
        <w:pStyle w:val="Titlu3"/>
        <w:rPr>
          <w:b w:val="0"/>
          <w:sz w:val="24"/>
          <w:szCs w:val="24"/>
        </w:rPr>
      </w:pPr>
      <w:r w:rsidRPr="00441F5F">
        <w:rPr>
          <w:b w:val="0"/>
          <w:sz w:val="24"/>
          <w:szCs w:val="24"/>
        </w:rPr>
        <w:tab/>
      </w:r>
      <w:r w:rsidRPr="00441F5F">
        <w:rPr>
          <w:b w:val="0"/>
          <w:sz w:val="24"/>
          <w:szCs w:val="24"/>
        </w:rPr>
        <w:tab/>
      </w:r>
      <w:r w:rsidRPr="00441F5F">
        <w:rPr>
          <w:b w:val="0"/>
          <w:sz w:val="24"/>
          <w:szCs w:val="24"/>
        </w:rPr>
        <w:tab/>
      </w:r>
      <w:r w:rsidRPr="00441F5F">
        <w:rPr>
          <w:b w:val="0"/>
          <w:sz w:val="24"/>
          <w:szCs w:val="24"/>
        </w:rPr>
        <w:tab/>
        <w:t xml:space="preserve">              </w:t>
      </w:r>
      <w:r w:rsidR="00BD357B" w:rsidRPr="00441F5F">
        <w:rPr>
          <w:b w:val="0"/>
          <w:sz w:val="24"/>
          <w:szCs w:val="24"/>
        </w:rPr>
        <w:t xml:space="preserve">  </w:t>
      </w:r>
      <w:r w:rsidR="00DB6808">
        <w:rPr>
          <w:b w:val="0"/>
          <w:sz w:val="24"/>
          <w:szCs w:val="24"/>
        </w:rPr>
        <w:t xml:space="preserve">     </w:t>
      </w:r>
      <w:r w:rsidR="00E546EF">
        <w:rPr>
          <w:b w:val="0"/>
          <w:sz w:val="24"/>
          <w:szCs w:val="24"/>
        </w:rPr>
        <w:t xml:space="preserve">        </w:t>
      </w:r>
      <w:r w:rsidR="0019734E">
        <w:rPr>
          <w:b w:val="0"/>
          <w:sz w:val="24"/>
          <w:szCs w:val="24"/>
        </w:rPr>
        <w:t xml:space="preserve"> </w:t>
      </w:r>
      <w:r w:rsidR="00510CC1">
        <w:rPr>
          <w:b w:val="0"/>
          <w:sz w:val="24"/>
          <w:szCs w:val="24"/>
        </w:rPr>
        <w:t xml:space="preserve">           </w:t>
      </w:r>
      <w:r w:rsidR="003A7D58">
        <w:rPr>
          <w:b w:val="0"/>
          <w:sz w:val="24"/>
          <w:szCs w:val="24"/>
        </w:rPr>
        <w:t xml:space="preserve">       </w:t>
      </w:r>
      <w:r w:rsidR="00870205">
        <w:rPr>
          <w:b w:val="0"/>
          <w:sz w:val="24"/>
          <w:szCs w:val="24"/>
        </w:rPr>
        <w:t xml:space="preserve">   </w:t>
      </w:r>
      <w:r w:rsidR="008B5978">
        <w:rPr>
          <w:b w:val="0"/>
          <w:sz w:val="24"/>
          <w:szCs w:val="24"/>
        </w:rPr>
        <w:t xml:space="preserve"> </w:t>
      </w:r>
    </w:p>
    <w:p w:rsidR="001C6849" w:rsidRPr="001C6849" w:rsidRDefault="001C6849" w:rsidP="001C6849">
      <w:pPr>
        <w:rPr>
          <w:lang w:val="en-US"/>
        </w:rPr>
      </w:pPr>
    </w:p>
    <w:p w:rsidR="00E013EC" w:rsidRDefault="00E013EC">
      <w:pPr>
        <w:rPr>
          <w:sz w:val="14"/>
        </w:rPr>
      </w:pPr>
    </w:p>
    <w:p w:rsidR="00376504" w:rsidRPr="00AC0A64" w:rsidRDefault="00376504" w:rsidP="00B47048">
      <w:pPr>
        <w:pStyle w:val="Titlu3"/>
        <w:jc w:val="center"/>
        <w:rPr>
          <w:szCs w:val="28"/>
        </w:rPr>
      </w:pPr>
      <w:proofErr w:type="spellStart"/>
      <w:r w:rsidRPr="00AC0A64">
        <w:rPr>
          <w:szCs w:val="28"/>
        </w:rPr>
        <w:t>Anunț</w:t>
      </w:r>
      <w:proofErr w:type="spellEnd"/>
      <w:r w:rsidRPr="00AC0A64">
        <w:rPr>
          <w:szCs w:val="28"/>
        </w:rPr>
        <w:t xml:space="preserve"> concurs d</w:t>
      </w:r>
      <w:r w:rsidR="00230311">
        <w:rPr>
          <w:szCs w:val="28"/>
        </w:rPr>
        <w:t xml:space="preserve">e </w:t>
      </w:r>
      <w:proofErr w:type="spellStart"/>
      <w:r w:rsidR="00230311">
        <w:rPr>
          <w:szCs w:val="28"/>
        </w:rPr>
        <w:t>recrutare</w:t>
      </w:r>
      <w:proofErr w:type="spellEnd"/>
      <w:r w:rsidR="00230311">
        <w:rPr>
          <w:szCs w:val="28"/>
        </w:rPr>
        <w:t xml:space="preserve"> </w:t>
      </w:r>
      <w:proofErr w:type="spellStart"/>
      <w:r w:rsidR="00230311">
        <w:rPr>
          <w:szCs w:val="28"/>
        </w:rPr>
        <w:t>pentru</w:t>
      </w:r>
      <w:proofErr w:type="spellEnd"/>
      <w:r w:rsidR="00230311">
        <w:rPr>
          <w:szCs w:val="28"/>
        </w:rPr>
        <w:t xml:space="preserve"> </w:t>
      </w:r>
      <w:proofErr w:type="spellStart"/>
      <w:r w:rsidR="00230311">
        <w:rPr>
          <w:szCs w:val="28"/>
        </w:rPr>
        <w:t>ocuparea</w:t>
      </w:r>
      <w:proofErr w:type="spellEnd"/>
      <w:r w:rsidR="00230311">
        <w:rPr>
          <w:szCs w:val="28"/>
        </w:rPr>
        <w:t xml:space="preserve"> </w:t>
      </w:r>
      <w:proofErr w:type="spellStart"/>
      <w:r w:rsidR="00230311">
        <w:rPr>
          <w:szCs w:val="28"/>
        </w:rPr>
        <w:t>un</w:t>
      </w:r>
      <w:r w:rsidR="002635AA">
        <w:rPr>
          <w:szCs w:val="28"/>
        </w:rPr>
        <w:t>ui</w:t>
      </w:r>
      <w:proofErr w:type="spellEnd"/>
      <w:r w:rsidR="004557B0" w:rsidRPr="00AC0A64">
        <w:rPr>
          <w:szCs w:val="28"/>
        </w:rPr>
        <w:t xml:space="preserve"> post </w:t>
      </w:r>
      <w:proofErr w:type="spellStart"/>
      <w:r w:rsidR="004557B0" w:rsidRPr="00AC0A64">
        <w:rPr>
          <w:szCs w:val="28"/>
        </w:rPr>
        <w:t>unic</w:t>
      </w:r>
      <w:proofErr w:type="spellEnd"/>
    </w:p>
    <w:p w:rsidR="00B47048" w:rsidRPr="00AC0A64" w:rsidRDefault="00C46377" w:rsidP="00B47048">
      <w:pPr>
        <w:pStyle w:val="Titlu"/>
        <w:tabs>
          <w:tab w:val="left" w:pos="5651"/>
        </w:tabs>
        <w:rPr>
          <w:sz w:val="28"/>
          <w:szCs w:val="28"/>
        </w:rPr>
      </w:pPr>
      <w:r w:rsidRPr="00AC0A64">
        <w:rPr>
          <w:sz w:val="28"/>
          <w:szCs w:val="28"/>
        </w:rPr>
        <w:t>a</w:t>
      </w:r>
      <w:r w:rsidR="004557B0" w:rsidRPr="00AC0A64">
        <w:rPr>
          <w:sz w:val="28"/>
          <w:szCs w:val="28"/>
        </w:rPr>
        <w:t>ferent</w:t>
      </w:r>
      <w:r w:rsidR="00230311">
        <w:rPr>
          <w:sz w:val="28"/>
          <w:szCs w:val="28"/>
        </w:rPr>
        <w:t xml:space="preserve"> funcți</w:t>
      </w:r>
      <w:r w:rsidR="002635AA">
        <w:rPr>
          <w:sz w:val="28"/>
          <w:szCs w:val="28"/>
        </w:rPr>
        <w:t>ei</w:t>
      </w:r>
      <w:r w:rsidR="00230311">
        <w:rPr>
          <w:sz w:val="28"/>
          <w:szCs w:val="28"/>
        </w:rPr>
        <w:t xml:space="preserve"> publice de execuție vacante</w:t>
      </w:r>
      <w:r w:rsidR="00B47048" w:rsidRPr="00AC0A64">
        <w:rPr>
          <w:sz w:val="28"/>
          <w:szCs w:val="28"/>
        </w:rPr>
        <w:t xml:space="preserve"> de consilier, clasa I, grad profesional superior</w:t>
      </w:r>
    </w:p>
    <w:p w:rsidR="00376504" w:rsidRPr="00AC0A64" w:rsidRDefault="00B20036" w:rsidP="00B47048">
      <w:pPr>
        <w:pStyle w:val="Titlu"/>
        <w:tabs>
          <w:tab w:val="left" w:pos="5651"/>
        </w:tabs>
        <w:rPr>
          <w:sz w:val="28"/>
          <w:szCs w:val="28"/>
        </w:rPr>
      </w:pPr>
      <w:r w:rsidRPr="00AC0A64">
        <w:rPr>
          <w:sz w:val="28"/>
          <w:szCs w:val="28"/>
        </w:rPr>
        <w:t xml:space="preserve">la </w:t>
      </w:r>
      <w:r w:rsidR="002635AA">
        <w:rPr>
          <w:sz w:val="28"/>
          <w:szCs w:val="28"/>
        </w:rPr>
        <w:t>Serviciul Stare Civilă</w:t>
      </w:r>
    </w:p>
    <w:p w:rsidR="004D6F5F" w:rsidRPr="00AC0A64" w:rsidRDefault="004D6F5F" w:rsidP="00B47048">
      <w:pPr>
        <w:pStyle w:val="Titlu"/>
        <w:tabs>
          <w:tab w:val="left" w:pos="5651"/>
        </w:tabs>
        <w:rPr>
          <w:sz w:val="28"/>
          <w:szCs w:val="28"/>
        </w:rPr>
      </w:pPr>
    </w:p>
    <w:p w:rsidR="00F92AD1" w:rsidRDefault="00F92AD1" w:rsidP="0081371F">
      <w:pPr>
        <w:pStyle w:val="Titlu"/>
        <w:tabs>
          <w:tab w:val="left" w:pos="5651"/>
        </w:tabs>
      </w:pPr>
    </w:p>
    <w:p w:rsidR="00B47048" w:rsidRPr="00212A9B" w:rsidRDefault="009F6827" w:rsidP="002E2258">
      <w:pPr>
        <w:pStyle w:val="Titlu"/>
        <w:tabs>
          <w:tab w:val="left" w:pos="3420"/>
          <w:tab w:val="left" w:pos="5651"/>
        </w:tabs>
        <w:jc w:val="left"/>
      </w:pPr>
      <w:r>
        <w:t xml:space="preserve">I. </w:t>
      </w:r>
      <w:r w:rsidR="002E2258">
        <w:t>Probele stabilite pentru concurs:</w:t>
      </w:r>
      <w:r>
        <w:t xml:space="preserve"> </w:t>
      </w:r>
      <w:r w:rsidR="00230311" w:rsidRPr="00212A9B">
        <w:t xml:space="preserve">1. Proba suplimentară eliminatorie de IT: </w:t>
      </w:r>
      <w:r w:rsidR="002635AA">
        <w:t>25</w:t>
      </w:r>
      <w:r w:rsidR="003F14F2" w:rsidRPr="00212A9B">
        <w:t>.03</w:t>
      </w:r>
      <w:r w:rsidR="00230311" w:rsidRPr="00212A9B">
        <w:t>.2024, ora 10.00</w:t>
      </w:r>
    </w:p>
    <w:p w:rsidR="00B20036" w:rsidRPr="00212A9B" w:rsidRDefault="00B47048" w:rsidP="00B20036">
      <w:pPr>
        <w:pStyle w:val="Titlu"/>
        <w:tabs>
          <w:tab w:val="left" w:pos="3420"/>
          <w:tab w:val="left" w:pos="5651"/>
        </w:tabs>
        <w:jc w:val="left"/>
      </w:pPr>
      <w:r w:rsidRPr="00212A9B">
        <w:tab/>
      </w:r>
      <w:r w:rsidR="009F6827">
        <w:t xml:space="preserve">    </w:t>
      </w:r>
      <w:r w:rsidR="00230311" w:rsidRPr="00212A9B">
        <w:t xml:space="preserve">2. Proba scrisă: </w:t>
      </w:r>
      <w:r w:rsidR="002635AA">
        <w:t>27</w:t>
      </w:r>
      <w:r w:rsidR="003F14F2" w:rsidRPr="00212A9B">
        <w:t>.03</w:t>
      </w:r>
      <w:r w:rsidR="00230311" w:rsidRPr="00212A9B">
        <w:t>.2024, ora 10.00</w:t>
      </w:r>
    </w:p>
    <w:p w:rsidR="00230311" w:rsidRPr="00212A9B" w:rsidRDefault="00B47048" w:rsidP="00230311">
      <w:pPr>
        <w:pStyle w:val="Titlu"/>
        <w:tabs>
          <w:tab w:val="left" w:pos="3420"/>
          <w:tab w:val="left" w:pos="5651"/>
        </w:tabs>
        <w:jc w:val="left"/>
      </w:pPr>
      <w:r w:rsidRPr="00212A9B">
        <w:tab/>
      </w:r>
      <w:r w:rsidR="009F6827">
        <w:t xml:space="preserve">    </w:t>
      </w:r>
      <w:r w:rsidR="00230311" w:rsidRPr="00212A9B">
        <w:t>3</w:t>
      </w:r>
      <w:r w:rsidR="003F14F2" w:rsidRPr="00212A9B">
        <w:t xml:space="preserve">. </w:t>
      </w:r>
      <w:proofErr w:type="spellStart"/>
      <w:r w:rsidR="00230311" w:rsidRPr="00212A9B">
        <w:rPr>
          <w:lang w:val="en-US"/>
        </w:rPr>
        <w:t>Interviul</w:t>
      </w:r>
      <w:proofErr w:type="spellEnd"/>
      <w:r w:rsidR="00230311" w:rsidRPr="00212A9B">
        <w:rPr>
          <w:lang w:val="en-US"/>
        </w:rPr>
        <w:t>: s</w:t>
      </w:r>
      <w:r w:rsidR="00230311" w:rsidRPr="00212A9B">
        <w:t>e susţine de regulă, într-un termen de maximum 8 zile lucrătoare de la data afișării rezultatului</w:t>
      </w:r>
    </w:p>
    <w:p w:rsidR="002E2258" w:rsidRDefault="00230311" w:rsidP="00230311">
      <w:pPr>
        <w:pStyle w:val="Titlu"/>
        <w:tabs>
          <w:tab w:val="left" w:pos="3420"/>
          <w:tab w:val="left" w:pos="5651"/>
        </w:tabs>
        <w:jc w:val="left"/>
      </w:pPr>
      <w:r w:rsidRPr="00212A9B">
        <w:tab/>
      </w:r>
      <w:r w:rsidR="009F6827">
        <w:t xml:space="preserve">   </w:t>
      </w:r>
      <w:r w:rsidRPr="00212A9B">
        <w:t xml:space="preserve"> probei scrise</w:t>
      </w:r>
      <w:r w:rsidR="003F14F2" w:rsidRPr="00212A9B">
        <w:t>.</w:t>
      </w:r>
    </w:p>
    <w:p w:rsidR="00B37889" w:rsidRPr="00212A9B" w:rsidRDefault="00B37889" w:rsidP="00230311">
      <w:pPr>
        <w:pStyle w:val="Titlu"/>
        <w:tabs>
          <w:tab w:val="left" w:pos="3420"/>
          <w:tab w:val="left" w:pos="5651"/>
        </w:tabs>
        <w:jc w:val="left"/>
      </w:pPr>
    </w:p>
    <w:p w:rsidR="0081371F" w:rsidRDefault="0081371F" w:rsidP="00706D80">
      <w:pPr>
        <w:pStyle w:val="Titlu"/>
        <w:tabs>
          <w:tab w:val="left" w:pos="0"/>
        </w:tabs>
        <w:jc w:val="left"/>
      </w:pPr>
      <w:r>
        <w:t>Locul desfășurării probelor stabilite: Sediul Primăriei Sectorului 2, S</w:t>
      </w:r>
      <w:r w:rsidRPr="006F1D67">
        <w:t>tr. Chiristigiilor nr. 11-13, Sector 2, Bucureşti</w:t>
      </w:r>
      <w:r>
        <w:tab/>
      </w:r>
    </w:p>
    <w:p w:rsidR="002C6F00" w:rsidRDefault="002C6F00" w:rsidP="0081371F">
      <w:pPr>
        <w:pStyle w:val="Titlu"/>
        <w:tabs>
          <w:tab w:val="left" w:pos="3420"/>
          <w:tab w:val="left" w:pos="5651"/>
        </w:tabs>
        <w:jc w:val="left"/>
      </w:pP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2256"/>
        <w:gridCol w:w="1566"/>
        <w:gridCol w:w="1417"/>
        <w:gridCol w:w="1276"/>
        <w:gridCol w:w="2693"/>
        <w:gridCol w:w="1848"/>
        <w:gridCol w:w="3969"/>
      </w:tblGrid>
      <w:tr w:rsidR="00C01995" w:rsidRPr="00FC5634" w:rsidTr="00230311">
        <w:trPr>
          <w:trHeight w:val="1429"/>
          <w:jc w:val="center"/>
        </w:trPr>
        <w:tc>
          <w:tcPr>
            <w:tcW w:w="568" w:type="dxa"/>
          </w:tcPr>
          <w:p w:rsidR="00C01995" w:rsidRPr="00FC5634" w:rsidRDefault="00C01995" w:rsidP="00F45171">
            <w:pPr>
              <w:jc w:val="center"/>
              <w:rPr>
                <w:b/>
                <w:bCs/>
                <w:i/>
                <w:color w:val="000000"/>
                <w:sz w:val="20"/>
                <w:szCs w:val="20"/>
              </w:rPr>
            </w:pPr>
          </w:p>
          <w:p w:rsidR="000B10E7" w:rsidRDefault="000B10E7"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Nr. crt.</w:t>
            </w:r>
          </w:p>
        </w:tc>
        <w:tc>
          <w:tcPr>
            <w:tcW w:w="225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COMPARTIMENTUL</w:t>
            </w:r>
            <w:r w:rsidR="00B47048">
              <w:rPr>
                <w:b/>
                <w:bCs/>
                <w:i/>
                <w:color w:val="000000"/>
                <w:sz w:val="20"/>
                <w:szCs w:val="20"/>
              </w:rPr>
              <w:t xml:space="preserve"> </w:t>
            </w:r>
          </w:p>
        </w:tc>
        <w:tc>
          <w:tcPr>
            <w:tcW w:w="1566"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FUNCŢIA PUBLICĂ</w:t>
            </w:r>
          </w:p>
          <w:p w:rsidR="00C01995" w:rsidRPr="00FC5634" w:rsidRDefault="00C01995" w:rsidP="00F45171">
            <w:pPr>
              <w:jc w:val="center"/>
              <w:rPr>
                <w:b/>
                <w:bCs/>
                <w:i/>
                <w:color w:val="000000"/>
                <w:sz w:val="20"/>
                <w:szCs w:val="20"/>
              </w:rPr>
            </w:pPr>
          </w:p>
        </w:tc>
        <w:tc>
          <w:tcPr>
            <w:tcW w:w="1417"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CATEGORIE CLASĂ</w:t>
            </w:r>
          </w:p>
          <w:p w:rsidR="00C01995" w:rsidRPr="00FC5634" w:rsidRDefault="00C01995" w:rsidP="00F45171">
            <w:pPr>
              <w:jc w:val="center"/>
              <w:rPr>
                <w:b/>
                <w:bCs/>
                <w:i/>
                <w:color w:val="000000"/>
                <w:sz w:val="20"/>
                <w:szCs w:val="20"/>
              </w:rPr>
            </w:pPr>
            <w:r w:rsidRPr="00FC5634">
              <w:rPr>
                <w:b/>
                <w:bCs/>
                <w:i/>
                <w:color w:val="000000"/>
                <w:sz w:val="20"/>
                <w:szCs w:val="20"/>
              </w:rPr>
              <w:t xml:space="preserve"> GRAD</w:t>
            </w:r>
          </w:p>
        </w:tc>
        <w:tc>
          <w:tcPr>
            <w:tcW w:w="1276" w:type="dxa"/>
          </w:tcPr>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p>
          <w:p w:rsidR="00C01995" w:rsidRDefault="00C01995" w:rsidP="00F45171">
            <w:pPr>
              <w:pStyle w:val="Titlu1"/>
              <w:jc w:val="center"/>
              <w:rPr>
                <w:i/>
                <w:color w:val="000000"/>
                <w:sz w:val="20"/>
              </w:rPr>
            </w:pPr>
            <w:r>
              <w:rPr>
                <w:i/>
                <w:color w:val="000000"/>
                <w:sz w:val="20"/>
              </w:rPr>
              <w:t>DURATA TIMPULUI DE MUNCĂ</w:t>
            </w:r>
          </w:p>
          <w:p w:rsidR="00C01995" w:rsidRPr="00C01995" w:rsidRDefault="00C01995" w:rsidP="00C01995"/>
        </w:tc>
        <w:tc>
          <w:tcPr>
            <w:tcW w:w="2693" w:type="dxa"/>
            <w:vAlign w:val="center"/>
          </w:tcPr>
          <w:p w:rsidR="00C01995" w:rsidRPr="00FC5634" w:rsidRDefault="00C01995" w:rsidP="00F45171">
            <w:pPr>
              <w:pStyle w:val="Titlu1"/>
              <w:jc w:val="center"/>
              <w:rPr>
                <w:i/>
                <w:color w:val="000000"/>
                <w:sz w:val="20"/>
              </w:rPr>
            </w:pPr>
          </w:p>
          <w:p w:rsidR="00C01995" w:rsidRPr="00FC5634" w:rsidRDefault="00C01995" w:rsidP="00F45171">
            <w:pPr>
              <w:pStyle w:val="Titlu1"/>
              <w:jc w:val="center"/>
              <w:rPr>
                <w:i/>
                <w:color w:val="000000"/>
                <w:sz w:val="20"/>
              </w:rPr>
            </w:pPr>
            <w:r w:rsidRPr="00FC5634">
              <w:rPr>
                <w:i/>
                <w:color w:val="000000"/>
                <w:sz w:val="20"/>
              </w:rPr>
              <w:t>STUDII DE SPECIALITATE</w:t>
            </w:r>
          </w:p>
        </w:tc>
        <w:tc>
          <w:tcPr>
            <w:tcW w:w="1848" w:type="dxa"/>
            <w:vAlign w:val="center"/>
          </w:tcPr>
          <w:p w:rsidR="00C01995" w:rsidRPr="00FC5634" w:rsidRDefault="00C01995" w:rsidP="00F45171">
            <w:pPr>
              <w:jc w:val="center"/>
              <w:rPr>
                <w:b/>
                <w:bCs/>
                <w:i/>
                <w:color w:val="000000"/>
                <w:sz w:val="20"/>
                <w:szCs w:val="20"/>
              </w:rPr>
            </w:pPr>
          </w:p>
          <w:p w:rsidR="00C01995" w:rsidRPr="00FC5634" w:rsidRDefault="00C01995" w:rsidP="00F45171">
            <w:pPr>
              <w:jc w:val="center"/>
              <w:rPr>
                <w:b/>
                <w:bCs/>
                <w:i/>
                <w:color w:val="000000"/>
                <w:sz w:val="20"/>
                <w:szCs w:val="20"/>
              </w:rPr>
            </w:pPr>
            <w:r w:rsidRPr="00FC5634">
              <w:rPr>
                <w:b/>
                <w:bCs/>
                <w:i/>
                <w:color w:val="000000"/>
                <w:sz w:val="20"/>
                <w:szCs w:val="20"/>
              </w:rPr>
              <w:t xml:space="preserve">VECHIME ( în specialitatea </w:t>
            </w:r>
            <w:r w:rsidR="007A1EFF">
              <w:rPr>
                <w:b/>
                <w:bCs/>
                <w:i/>
                <w:color w:val="000000"/>
                <w:sz w:val="20"/>
                <w:szCs w:val="20"/>
              </w:rPr>
              <w:t xml:space="preserve"> studiilor necesare exercitării </w:t>
            </w:r>
            <w:r w:rsidRPr="00FC5634">
              <w:rPr>
                <w:b/>
                <w:bCs/>
                <w:i/>
                <w:color w:val="000000"/>
                <w:sz w:val="20"/>
                <w:szCs w:val="20"/>
              </w:rPr>
              <w:t>funcţiei publice).</w:t>
            </w:r>
          </w:p>
        </w:tc>
        <w:tc>
          <w:tcPr>
            <w:tcW w:w="3969" w:type="dxa"/>
            <w:vAlign w:val="center"/>
          </w:tcPr>
          <w:p w:rsidR="00C01995" w:rsidRPr="00FC5634" w:rsidRDefault="00C01995" w:rsidP="00F45171">
            <w:pPr>
              <w:pStyle w:val="Titlu3"/>
              <w:jc w:val="center"/>
              <w:rPr>
                <w:i/>
                <w:iCs/>
                <w:color w:val="000000"/>
                <w:sz w:val="20"/>
                <w:lang w:val="ro-RO"/>
              </w:rPr>
            </w:pPr>
          </w:p>
          <w:p w:rsidR="00C01995" w:rsidRPr="00FC5634" w:rsidRDefault="00C01995" w:rsidP="00F45171">
            <w:pPr>
              <w:pStyle w:val="Titlu3"/>
              <w:jc w:val="center"/>
              <w:rPr>
                <w:i/>
                <w:iCs/>
                <w:color w:val="000000"/>
                <w:sz w:val="20"/>
                <w:lang w:val="ro-RO"/>
              </w:rPr>
            </w:pPr>
            <w:r w:rsidRPr="00FC5634">
              <w:rPr>
                <w:i/>
                <w:iCs/>
                <w:color w:val="000000"/>
                <w:sz w:val="20"/>
                <w:lang w:val="ro-RO"/>
              </w:rPr>
              <w:t>ALTE CONDIŢII SPECIFICE</w:t>
            </w:r>
          </w:p>
          <w:p w:rsidR="00C01995" w:rsidRPr="00FC5634" w:rsidRDefault="00C01995" w:rsidP="00F45171">
            <w:pPr>
              <w:pStyle w:val="Titlu3"/>
              <w:jc w:val="center"/>
              <w:rPr>
                <w:i/>
                <w:iCs/>
                <w:color w:val="000000"/>
                <w:sz w:val="20"/>
                <w:lang w:val="ro-RO"/>
              </w:rPr>
            </w:pPr>
            <w:r w:rsidRPr="00FC5634">
              <w:rPr>
                <w:i/>
                <w:iCs/>
                <w:color w:val="000000"/>
                <w:sz w:val="20"/>
                <w:lang w:val="ro-RO"/>
              </w:rPr>
              <w:t xml:space="preserve"> (prevăzute în fişa postului)</w:t>
            </w:r>
          </w:p>
        </w:tc>
      </w:tr>
      <w:tr w:rsidR="00F273A9" w:rsidRPr="00FC23F0" w:rsidTr="00F417C3">
        <w:trPr>
          <w:trHeight w:val="1943"/>
          <w:jc w:val="center"/>
        </w:trPr>
        <w:tc>
          <w:tcPr>
            <w:tcW w:w="568" w:type="dxa"/>
            <w:vAlign w:val="center"/>
          </w:tcPr>
          <w:p w:rsidR="00F273A9" w:rsidRPr="00C577F0" w:rsidRDefault="00946CD4" w:rsidP="00F273A9">
            <w:pPr>
              <w:jc w:val="center"/>
              <w:rPr>
                <w:bCs/>
                <w:sz w:val="20"/>
                <w:szCs w:val="20"/>
              </w:rPr>
            </w:pPr>
            <w:r>
              <w:rPr>
                <w:bCs/>
                <w:sz w:val="20"/>
                <w:szCs w:val="20"/>
              </w:rPr>
              <w:t>1</w:t>
            </w:r>
            <w:r w:rsidR="00F273A9">
              <w:rPr>
                <w:bCs/>
                <w:sz w:val="20"/>
                <w:szCs w:val="20"/>
              </w:rPr>
              <w:t xml:space="preserve">. </w:t>
            </w:r>
          </w:p>
        </w:tc>
        <w:tc>
          <w:tcPr>
            <w:tcW w:w="2256" w:type="dxa"/>
            <w:vAlign w:val="center"/>
          </w:tcPr>
          <w:p w:rsidR="00F273A9" w:rsidRDefault="002635AA" w:rsidP="00946CD4">
            <w:pPr>
              <w:jc w:val="center"/>
              <w:rPr>
                <w:i/>
                <w:sz w:val="20"/>
                <w:szCs w:val="20"/>
              </w:rPr>
            </w:pPr>
            <w:r>
              <w:rPr>
                <w:i/>
                <w:sz w:val="20"/>
                <w:szCs w:val="20"/>
              </w:rPr>
              <w:t>SERVICIUL STARE CIVILĂ</w:t>
            </w:r>
          </w:p>
        </w:tc>
        <w:tc>
          <w:tcPr>
            <w:tcW w:w="1566" w:type="dxa"/>
            <w:vAlign w:val="center"/>
          </w:tcPr>
          <w:p w:rsidR="00B7546E" w:rsidRDefault="00B7546E" w:rsidP="00F273A9">
            <w:pPr>
              <w:pStyle w:val="Titlu2"/>
              <w:jc w:val="center"/>
              <w:rPr>
                <w:color w:val="auto"/>
                <w:sz w:val="20"/>
                <w:lang w:val="ro-RO"/>
              </w:rPr>
            </w:pPr>
          </w:p>
          <w:p w:rsidR="00F273A9" w:rsidRPr="00C577F0" w:rsidRDefault="00B47048" w:rsidP="00F273A9">
            <w:pPr>
              <w:pStyle w:val="Titlu2"/>
              <w:jc w:val="center"/>
              <w:rPr>
                <w:color w:val="auto"/>
                <w:sz w:val="20"/>
                <w:lang w:val="ro-RO"/>
              </w:rPr>
            </w:pPr>
            <w:r>
              <w:rPr>
                <w:color w:val="auto"/>
                <w:sz w:val="20"/>
                <w:lang w:val="ro-RO"/>
              </w:rPr>
              <w:t>Consilier</w:t>
            </w:r>
          </w:p>
          <w:p w:rsidR="00F273A9" w:rsidRPr="00C577F0" w:rsidRDefault="00F273A9" w:rsidP="00F273A9">
            <w:pPr>
              <w:jc w:val="center"/>
              <w:rPr>
                <w:sz w:val="20"/>
                <w:szCs w:val="20"/>
              </w:rPr>
            </w:pPr>
            <w:r>
              <w:rPr>
                <w:sz w:val="20"/>
                <w:szCs w:val="20"/>
              </w:rPr>
              <w:t>*</w:t>
            </w:r>
            <w:r w:rsidR="00057BFB">
              <w:rPr>
                <w:sz w:val="20"/>
                <w:szCs w:val="20"/>
              </w:rPr>
              <w:t xml:space="preserve"> </w:t>
            </w:r>
            <w:r w:rsidR="00163542">
              <w:rPr>
                <w:sz w:val="20"/>
                <w:szCs w:val="20"/>
              </w:rPr>
              <w:t>1 post</w:t>
            </w:r>
          </w:p>
          <w:p w:rsidR="004557B0" w:rsidRDefault="004557B0" w:rsidP="004557B0">
            <w:pPr>
              <w:jc w:val="center"/>
              <w:rPr>
                <w:b/>
                <w:sz w:val="20"/>
                <w:szCs w:val="20"/>
              </w:rPr>
            </w:pPr>
            <w:r w:rsidRPr="000C371B">
              <w:rPr>
                <w:b/>
                <w:sz w:val="20"/>
                <w:szCs w:val="20"/>
              </w:rPr>
              <w:t xml:space="preserve">ID </w:t>
            </w:r>
            <w:r w:rsidR="00230311">
              <w:rPr>
                <w:b/>
                <w:sz w:val="20"/>
                <w:szCs w:val="20"/>
              </w:rPr>
              <w:t>244</w:t>
            </w:r>
            <w:r w:rsidR="002635AA">
              <w:rPr>
                <w:b/>
                <w:sz w:val="20"/>
                <w:szCs w:val="20"/>
              </w:rPr>
              <w:t>381</w:t>
            </w:r>
          </w:p>
          <w:p w:rsidR="00057BFB" w:rsidRPr="000C371B" w:rsidRDefault="00057BFB" w:rsidP="00F273A9">
            <w:pPr>
              <w:jc w:val="center"/>
              <w:rPr>
                <w:b/>
                <w:sz w:val="20"/>
                <w:szCs w:val="20"/>
              </w:rPr>
            </w:pPr>
          </w:p>
          <w:p w:rsidR="00F273A9" w:rsidRPr="00C577F0" w:rsidRDefault="00F273A9" w:rsidP="00BC525F">
            <w:pPr>
              <w:jc w:val="center"/>
              <w:rPr>
                <w:sz w:val="20"/>
                <w:szCs w:val="20"/>
              </w:rPr>
            </w:pPr>
          </w:p>
        </w:tc>
        <w:tc>
          <w:tcPr>
            <w:tcW w:w="1417" w:type="dxa"/>
            <w:vAlign w:val="center"/>
          </w:tcPr>
          <w:p w:rsidR="00F273A9" w:rsidRPr="00C577F0" w:rsidRDefault="00F273A9" w:rsidP="00F273A9">
            <w:pPr>
              <w:jc w:val="center"/>
              <w:rPr>
                <w:color w:val="000000"/>
                <w:sz w:val="20"/>
                <w:szCs w:val="20"/>
              </w:rPr>
            </w:pPr>
            <w:r w:rsidRPr="00C577F0">
              <w:rPr>
                <w:color w:val="000000"/>
                <w:sz w:val="20"/>
                <w:szCs w:val="20"/>
              </w:rPr>
              <w:t>Execuție</w:t>
            </w:r>
          </w:p>
          <w:p w:rsidR="00F273A9" w:rsidRPr="00C577F0" w:rsidRDefault="00F273A9" w:rsidP="00F273A9">
            <w:pPr>
              <w:jc w:val="center"/>
              <w:rPr>
                <w:color w:val="000000"/>
                <w:sz w:val="20"/>
                <w:szCs w:val="20"/>
              </w:rPr>
            </w:pPr>
            <w:r w:rsidRPr="00C577F0">
              <w:rPr>
                <w:color w:val="000000"/>
                <w:sz w:val="20"/>
                <w:szCs w:val="20"/>
              </w:rPr>
              <w:t xml:space="preserve"> I </w:t>
            </w:r>
          </w:p>
          <w:p w:rsidR="00F273A9" w:rsidRPr="00C577F0" w:rsidRDefault="00F273A9" w:rsidP="00F273A9">
            <w:pPr>
              <w:jc w:val="center"/>
              <w:rPr>
                <w:color w:val="000000"/>
                <w:sz w:val="20"/>
                <w:szCs w:val="20"/>
              </w:rPr>
            </w:pPr>
            <w:r>
              <w:rPr>
                <w:color w:val="000000"/>
                <w:sz w:val="20"/>
                <w:szCs w:val="20"/>
              </w:rPr>
              <w:t>Superior</w:t>
            </w:r>
          </w:p>
        </w:tc>
        <w:tc>
          <w:tcPr>
            <w:tcW w:w="1276" w:type="dxa"/>
          </w:tcPr>
          <w:p w:rsidR="00CF6F34" w:rsidRDefault="00CF6F34" w:rsidP="00F273A9">
            <w:pPr>
              <w:autoSpaceDE w:val="0"/>
              <w:autoSpaceDN w:val="0"/>
              <w:adjustRightInd w:val="0"/>
              <w:ind w:hanging="113"/>
              <w:jc w:val="center"/>
              <w:rPr>
                <w:sz w:val="20"/>
                <w:szCs w:val="20"/>
              </w:rPr>
            </w:pPr>
          </w:p>
          <w:p w:rsidR="00F417C3" w:rsidRDefault="00F417C3" w:rsidP="00F273A9">
            <w:pPr>
              <w:autoSpaceDE w:val="0"/>
              <w:autoSpaceDN w:val="0"/>
              <w:adjustRightInd w:val="0"/>
              <w:ind w:hanging="113"/>
              <w:jc w:val="center"/>
              <w:rPr>
                <w:sz w:val="20"/>
                <w:szCs w:val="20"/>
              </w:rPr>
            </w:pPr>
          </w:p>
          <w:p w:rsidR="00F273A9" w:rsidRPr="00C577F0" w:rsidRDefault="00F273A9" w:rsidP="00F273A9">
            <w:pPr>
              <w:autoSpaceDE w:val="0"/>
              <w:autoSpaceDN w:val="0"/>
              <w:adjustRightInd w:val="0"/>
              <w:ind w:hanging="113"/>
              <w:jc w:val="center"/>
              <w:rPr>
                <w:sz w:val="20"/>
                <w:szCs w:val="20"/>
              </w:rPr>
            </w:pPr>
            <w:r w:rsidRPr="00C577F0">
              <w:rPr>
                <w:sz w:val="20"/>
                <w:szCs w:val="20"/>
              </w:rPr>
              <w:t>Durata normală</w:t>
            </w:r>
          </w:p>
          <w:p w:rsidR="00F273A9" w:rsidRDefault="00F273A9" w:rsidP="00F273A9">
            <w:pPr>
              <w:autoSpaceDE w:val="0"/>
              <w:autoSpaceDN w:val="0"/>
              <w:adjustRightInd w:val="0"/>
              <w:ind w:left="312" w:hanging="283"/>
              <w:jc w:val="center"/>
              <w:rPr>
                <w:sz w:val="20"/>
                <w:szCs w:val="20"/>
              </w:rPr>
            </w:pPr>
            <w:r w:rsidRPr="00C577F0">
              <w:rPr>
                <w:sz w:val="20"/>
                <w:szCs w:val="20"/>
              </w:rPr>
              <w:t>8 ore</w:t>
            </w:r>
            <w:r>
              <w:rPr>
                <w:sz w:val="20"/>
                <w:szCs w:val="20"/>
              </w:rPr>
              <w:t>/</w:t>
            </w:r>
            <w:r w:rsidRPr="00C577F0">
              <w:rPr>
                <w:sz w:val="20"/>
                <w:szCs w:val="20"/>
              </w:rPr>
              <w:t>zi</w:t>
            </w:r>
            <w:r>
              <w:rPr>
                <w:sz w:val="20"/>
                <w:szCs w:val="20"/>
              </w:rPr>
              <w:t>,</w:t>
            </w:r>
          </w:p>
          <w:p w:rsidR="00F273A9" w:rsidRPr="00C577F0" w:rsidRDefault="00F273A9" w:rsidP="00F273A9">
            <w:pPr>
              <w:autoSpaceDE w:val="0"/>
              <w:autoSpaceDN w:val="0"/>
              <w:adjustRightInd w:val="0"/>
              <w:ind w:left="-108" w:firstLine="137"/>
              <w:jc w:val="center"/>
              <w:rPr>
                <w:sz w:val="20"/>
                <w:szCs w:val="20"/>
              </w:rPr>
            </w:pPr>
            <w:r>
              <w:rPr>
                <w:sz w:val="20"/>
                <w:szCs w:val="20"/>
              </w:rPr>
              <w:t>40 ore/ săptămână</w:t>
            </w:r>
          </w:p>
        </w:tc>
        <w:tc>
          <w:tcPr>
            <w:tcW w:w="2693" w:type="dxa"/>
            <w:vAlign w:val="center"/>
          </w:tcPr>
          <w:p w:rsidR="00F273A9" w:rsidRPr="00C577F0" w:rsidRDefault="00E22D44" w:rsidP="00B7546E">
            <w:pPr>
              <w:widowControl w:val="0"/>
              <w:tabs>
                <w:tab w:val="left" w:pos="360"/>
              </w:tabs>
              <w:spacing w:line="276" w:lineRule="auto"/>
              <w:contextualSpacing/>
              <w:jc w:val="both"/>
              <w:rPr>
                <w:sz w:val="20"/>
                <w:szCs w:val="20"/>
              </w:rPr>
            </w:pPr>
            <w:r>
              <w:rPr>
                <w:sz w:val="20"/>
                <w:szCs w:val="20"/>
              </w:rPr>
              <w:t xml:space="preserve">Studii universitare de </w:t>
            </w:r>
            <w:r w:rsidR="00F273A9" w:rsidRPr="00C577F0">
              <w:rPr>
                <w:sz w:val="20"/>
                <w:szCs w:val="20"/>
              </w:rPr>
              <w:t>licenţă absolvite cu diplomă de licenţă sau echivalentă</w:t>
            </w:r>
          </w:p>
        </w:tc>
        <w:tc>
          <w:tcPr>
            <w:tcW w:w="1848" w:type="dxa"/>
            <w:vAlign w:val="center"/>
          </w:tcPr>
          <w:p w:rsidR="00F273A9" w:rsidRDefault="00F273A9" w:rsidP="00F273A9">
            <w:pPr>
              <w:pStyle w:val="Titlu3"/>
              <w:ind w:hanging="108"/>
              <w:jc w:val="center"/>
              <w:rPr>
                <w:b w:val="0"/>
                <w:bCs/>
                <w:iCs/>
                <w:color w:val="000000"/>
                <w:sz w:val="20"/>
                <w:lang w:val="ro-RO"/>
              </w:rPr>
            </w:pPr>
            <w:r>
              <w:rPr>
                <w:b w:val="0"/>
                <w:bCs/>
                <w:iCs/>
                <w:color w:val="000000"/>
                <w:sz w:val="20"/>
                <w:lang w:val="ro-RO"/>
              </w:rPr>
              <w:t>Minimum 7 ani</w:t>
            </w:r>
          </w:p>
        </w:tc>
        <w:tc>
          <w:tcPr>
            <w:tcW w:w="3969" w:type="dxa"/>
            <w:vAlign w:val="center"/>
          </w:tcPr>
          <w:p w:rsidR="00B20036" w:rsidRPr="004557B0" w:rsidRDefault="004557B0" w:rsidP="00F273A9">
            <w:pPr>
              <w:jc w:val="both"/>
              <w:rPr>
                <w:sz w:val="20"/>
                <w:szCs w:val="20"/>
              </w:rPr>
            </w:pPr>
            <w:r>
              <w:rPr>
                <w:sz w:val="20"/>
                <w:szCs w:val="20"/>
              </w:rPr>
              <w:t xml:space="preserve">- </w:t>
            </w:r>
            <w:r w:rsidR="00F273A9" w:rsidRPr="00C577F0">
              <w:rPr>
                <w:sz w:val="20"/>
                <w:szCs w:val="20"/>
              </w:rPr>
              <w:t xml:space="preserve">cunoştinţe de utilizare PC nivel mediu, pentru </w:t>
            </w:r>
            <w:r w:rsidR="00F273A9" w:rsidRPr="00616C1F">
              <w:rPr>
                <w:b/>
                <w:bCs/>
                <w:noProof/>
                <w:sz w:val="20"/>
                <w:szCs w:val="20"/>
                <w:lang w:eastAsia="en-US"/>
              </w:rPr>
              <w:t>Word, Excel</w:t>
            </w:r>
            <w:r w:rsidR="00230311">
              <w:rPr>
                <w:b/>
                <w:bCs/>
                <w:noProof/>
                <w:sz w:val="20"/>
                <w:szCs w:val="20"/>
                <w:lang w:eastAsia="en-US"/>
              </w:rPr>
              <w:t xml:space="preserve"> </w:t>
            </w:r>
            <w:r w:rsidR="00F273A9" w:rsidRPr="00C577F0">
              <w:rPr>
                <w:sz w:val="20"/>
                <w:szCs w:val="20"/>
              </w:rPr>
              <w:t xml:space="preserve">testate prin </w:t>
            </w:r>
            <w:r w:rsidR="00F273A9" w:rsidRPr="00C577F0">
              <w:rPr>
                <w:b/>
                <w:sz w:val="20"/>
                <w:szCs w:val="20"/>
              </w:rPr>
              <w:t>probă suplimentară eliminatorie</w:t>
            </w:r>
            <w:r w:rsidR="00F273A9" w:rsidRPr="0035314A">
              <w:rPr>
                <w:sz w:val="20"/>
                <w:szCs w:val="20"/>
              </w:rPr>
              <w:t>;</w:t>
            </w:r>
          </w:p>
          <w:p w:rsidR="00F273A9" w:rsidRPr="00C577F0" w:rsidRDefault="00BC525F" w:rsidP="00AF1A9B">
            <w:pPr>
              <w:jc w:val="both"/>
              <w:rPr>
                <w:b/>
                <w:sz w:val="20"/>
                <w:szCs w:val="20"/>
              </w:rPr>
            </w:pPr>
            <w:r>
              <w:rPr>
                <w:b/>
                <w:sz w:val="20"/>
                <w:szCs w:val="20"/>
              </w:rPr>
              <w:t xml:space="preserve">- </w:t>
            </w:r>
            <w:r w:rsidR="00230311" w:rsidRPr="00230311">
              <w:rPr>
                <w:sz w:val="20"/>
                <w:szCs w:val="20"/>
              </w:rPr>
              <w:t>capacitate de analiză si sinteză, organizare, abilităţi de comunicare, promptitudine în efectuarea lucrărilor, conştiinciozitate, responsabilitate, rezistenţă la stres</w:t>
            </w:r>
            <w:r w:rsidR="003D5886" w:rsidRPr="003D5886">
              <w:rPr>
                <w:sz w:val="20"/>
                <w:szCs w:val="20"/>
              </w:rPr>
              <w:t>.</w:t>
            </w:r>
          </w:p>
        </w:tc>
      </w:tr>
    </w:tbl>
    <w:p w:rsidR="00BC525F" w:rsidRDefault="00BC525F" w:rsidP="00A12027">
      <w:pPr>
        <w:jc w:val="both"/>
        <w:rPr>
          <w:b/>
          <w:sz w:val="20"/>
          <w:szCs w:val="20"/>
        </w:rPr>
      </w:pPr>
    </w:p>
    <w:p w:rsidR="004557B0" w:rsidRDefault="004557B0" w:rsidP="008B5978">
      <w:pPr>
        <w:jc w:val="both"/>
        <w:rPr>
          <w:b/>
          <w:sz w:val="22"/>
          <w:szCs w:val="22"/>
        </w:rPr>
      </w:pPr>
    </w:p>
    <w:p w:rsidR="008B5978" w:rsidRPr="00107E2B" w:rsidRDefault="009F6827" w:rsidP="008B5978">
      <w:pPr>
        <w:jc w:val="both"/>
        <w:rPr>
          <w:b/>
          <w:sz w:val="22"/>
          <w:szCs w:val="22"/>
        </w:rPr>
      </w:pPr>
      <w:r>
        <w:rPr>
          <w:b/>
          <w:sz w:val="22"/>
          <w:szCs w:val="22"/>
        </w:rPr>
        <w:t xml:space="preserve">II. </w:t>
      </w:r>
      <w:r w:rsidR="00D832D6">
        <w:rPr>
          <w:b/>
          <w:sz w:val="22"/>
          <w:szCs w:val="22"/>
        </w:rPr>
        <w:t xml:space="preserve">Pentru participarea </w:t>
      </w:r>
      <w:r w:rsidR="00D40F0E" w:rsidRPr="00675563">
        <w:rPr>
          <w:b/>
          <w:sz w:val="22"/>
          <w:szCs w:val="22"/>
        </w:rPr>
        <w:t xml:space="preserve">unei persoane la </w:t>
      </w:r>
      <w:r w:rsidR="00D40F0E">
        <w:rPr>
          <w:b/>
          <w:sz w:val="22"/>
          <w:szCs w:val="22"/>
        </w:rPr>
        <w:t xml:space="preserve">concurs </w:t>
      </w:r>
      <w:r w:rsidR="000630F2">
        <w:rPr>
          <w:b/>
          <w:sz w:val="22"/>
          <w:szCs w:val="22"/>
        </w:rPr>
        <w:t>este necesară îndeplinirea ur</w:t>
      </w:r>
      <w:r w:rsidR="004B4D51">
        <w:rPr>
          <w:b/>
          <w:sz w:val="22"/>
          <w:szCs w:val="22"/>
        </w:rPr>
        <w:t>mătoarelor</w:t>
      </w:r>
      <w:bookmarkStart w:id="0" w:name="_GoBack"/>
      <w:bookmarkEnd w:id="0"/>
      <w:r w:rsidR="00D40F0E">
        <w:rPr>
          <w:b/>
          <w:sz w:val="22"/>
          <w:szCs w:val="22"/>
        </w:rPr>
        <w:t xml:space="preserve"> condiţii</w:t>
      </w:r>
      <w:r w:rsidR="008B5978" w:rsidRPr="00107E2B">
        <w:rPr>
          <w:b/>
          <w:sz w:val="22"/>
          <w:szCs w:val="22"/>
        </w:rPr>
        <w:t>:</w:t>
      </w:r>
    </w:p>
    <w:p w:rsidR="0067081A" w:rsidRPr="00107E2B" w:rsidRDefault="0067081A" w:rsidP="0067081A">
      <w:pPr>
        <w:tabs>
          <w:tab w:val="num" w:pos="709"/>
        </w:tabs>
        <w:jc w:val="both"/>
        <w:rPr>
          <w:sz w:val="22"/>
          <w:szCs w:val="22"/>
        </w:rPr>
      </w:pPr>
      <w:r w:rsidRPr="00107E2B">
        <w:rPr>
          <w:sz w:val="22"/>
          <w:szCs w:val="22"/>
        </w:rPr>
        <w:t>a) are cetăţenia română şi domiciliul în România;</w:t>
      </w:r>
    </w:p>
    <w:p w:rsidR="0067081A" w:rsidRPr="00107E2B" w:rsidRDefault="0067081A" w:rsidP="0067081A">
      <w:pPr>
        <w:tabs>
          <w:tab w:val="num" w:pos="709"/>
        </w:tabs>
        <w:jc w:val="both"/>
        <w:rPr>
          <w:sz w:val="22"/>
          <w:szCs w:val="22"/>
        </w:rPr>
      </w:pPr>
      <w:r w:rsidRPr="00107E2B">
        <w:rPr>
          <w:sz w:val="22"/>
          <w:szCs w:val="22"/>
        </w:rPr>
        <w:t>b) cunoaşte limba română, scris şi vorbit;</w:t>
      </w:r>
    </w:p>
    <w:p w:rsidR="0067081A" w:rsidRPr="00107E2B" w:rsidRDefault="0067081A" w:rsidP="0067081A">
      <w:pPr>
        <w:tabs>
          <w:tab w:val="num" w:pos="709"/>
        </w:tabs>
        <w:jc w:val="both"/>
        <w:rPr>
          <w:sz w:val="22"/>
          <w:szCs w:val="22"/>
        </w:rPr>
      </w:pPr>
      <w:r w:rsidRPr="00107E2B">
        <w:rPr>
          <w:sz w:val="22"/>
          <w:szCs w:val="22"/>
        </w:rPr>
        <w:t>c) are vârsta de minimum 18 ani împliniţi;</w:t>
      </w:r>
    </w:p>
    <w:p w:rsidR="0067081A" w:rsidRPr="00107E2B" w:rsidRDefault="0067081A" w:rsidP="0067081A">
      <w:pPr>
        <w:tabs>
          <w:tab w:val="num" w:pos="709"/>
        </w:tabs>
        <w:jc w:val="both"/>
        <w:rPr>
          <w:sz w:val="22"/>
          <w:szCs w:val="22"/>
        </w:rPr>
      </w:pPr>
      <w:r w:rsidRPr="00107E2B">
        <w:rPr>
          <w:sz w:val="22"/>
          <w:szCs w:val="22"/>
        </w:rPr>
        <w:t>d) are capacitate deplină de exerciţiu;</w:t>
      </w:r>
    </w:p>
    <w:p w:rsidR="0067081A" w:rsidRPr="00107E2B" w:rsidRDefault="00890F19" w:rsidP="0067081A">
      <w:pPr>
        <w:tabs>
          <w:tab w:val="num" w:pos="709"/>
        </w:tabs>
        <w:jc w:val="both"/>
        <w:rPr>
          <w:sz w:val="22"/>
          <w:szCs w:val="22"/>
        </w:rPr>
      </w:pPr>
      <w:r w:rsidRPr="00107E2B">
        <w:rPr>
          <w:sz w:val="22"/>
          <w:szCs w:val="22"/>
        </w:rPr>
        <w:t>e) este apt din punct de vedere medical şi psihologic să exercite o funcţie publică. Atestarea stării de sănătate se face pe bază de examen medical de specialitate, de către medicul de familie, respectiv pe bază de evaluare psihologică organizată prin intermediul unităţilor specializate acreditate în condiţiile legii;</w:t>
      </w:r>
    </w:p>
    <w:p w:rsidR="0067081A" w:rsidRPr="00107E2B" w:rsidRDefault="0067081A" w:rsidP="0067081A">
      <w:pPr>
        <w:tabs>
          <w:tab w:val="num" w:pos="709"/>
        </w:tabs>
        <w:jc w:val="both"/>
        <w:rPr>
          <w:sz w:val="22"/>
          <w:szCs w:val="22"/>
        </w:rPr>
      </w:pPr>
      <w:r w:rsidRPr="00107E2B">
        <w:rPr>
          <w:sz w:val="22"/>
          <w:szCs w:val="22"/>
        </w:rPr>
        <w:t>f) îndeplineşte condiţiile de studii şi vechime în specialitate prevăzute de lege pentru ocuparea funcţiei publice;</w:t>
      </w:r>
    </w:p>
    <w:p w:rsidR="0067081A" w:rsidRPr="00107E2B" w:rsidRDefault="00D853DC" w:rsidP="0067081A">
      <w:pPr>
        <w:tabs>
          <w:tab w:val="num" w:pos="709"/>
        </w:tabs>
        <w:jc w:val="both"/>
        <w:rPr>
          <w:sz w:val="22"/>
          <w:szCs w:val="22"/>
        </w:rPr>
      </w:pPr>
      <w:r w:rsidRPr="00107E2B">
        <w:rPr>
          <w:sz w:val="22"/>
          <w:szCs w:val="22"/>
        </w:rPr>
        <w:t>g</w:t>
      </w:r>
      <w:r w:rsidR="0067081A" w:rsidRPr="00107E2B">
        <w:rPr>
          <w:sz w:val="22"/>
          <w:szCs w:val="22"/>
        </w:rPr>
        <w:t xml:space="preserve">) nu a fost condamnată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w:t>
      </w:r>
      <w:proofErr w:type="spellStart"/>
      <w:r w:rsidR="0067081A" w:rsidRPr="00107E2B">
        <w:rPr>
          <w:sz w:val="22"/>
          <w:szCs w:val="22"/>
        </w:rPr>
        <w:t>post-condamnatorie</w:t>
      </w:r>
      <w:proofErr w:type="spellEnd"/>
      <w:r w:rsidR="0067081A" w:rsidRPr="00107E2B">
        <w:rPr>
          <w:sz w:val="22"/>
          <w:szCs w:val="22"/>
        </w:rPr>
        <w:t xml:space="preserve"> sau dezincriminarea faptei;</w:t>
      </w:r>
    </w:p>
    <w:p w:rsidR="0067081A" w:rsidRPr="00107E2B" w:rsidRDefault="00D853DC" w:rsidP="0067081A">
      <w:pPr>
        <w:tabs>
          <w:tab w:val="num" w:pos="709"/>
        </w:tabs>
        <w:jc w:val="both"/>
        <w:rPr>
          <w:sz w:val="22"/>
          <w:szCs w:val="22"/>
        </w:rPr>
      </w:pPr>
      <w:r w:rsidRPr="00107E2B">
        <w:rPr>
          <w:sz w:val="22"/>
          <w:szCs w:val="22"/>
        </w:rPr>
        <w:t>h</w:t>
      </w:r>
      <w:r w:rsidR="0067081A" w:rsidRPr="00107E2B">
        <w:rPr>
          <w:sz w:val="22"/>
          <w:szCs w:val="22"/>
        </w:rPr>
        <w:t>) nu le-a fost interzis dreptul de a ocupa o funcţie publică sau de a exercita profesia ori activitatea în executarea căreia a săvârşit fapta, prin hotărâre judecătorească definitivă, în condiţiile legii;</w:t>
      </w:r>
    </w:p>
    <w:p w:rsidR="0067081A" w:rsidRPr="00107E2B" w:rsidRDefault="00D853DC" w:rsidP="0067081A">
      <w:pPr>
        <w:tabs>
          <w:tab w:val="num" w:pos="709"/>
        </w:tabs>
        <w:jc w:val="both"/>
        <w:rPr>
          <w:sz w:val="22"/>
          <w:szCs w:val="22"/>
        </w:rPr>
      </w:pPr>
      <w:r w:rsidRPr="00107E2B">
        <w:rPr>
          <w:sz w:val="22"/>
          <w:szCs w:val="22"/>
        </w:rPr>
        <w:t>i</w:t>
      </w:r>
      <w:r w:rsidR="0067081A" w:rsidRPr="00107E2B">
        <w:rPr>
          <w:sz w:val="22"/>
          <w:szCs w:val="22"/>
        </w:rPr>
        <w:t>) nu a fost destituită dintr-o funcţie publică sau nu i-a încetat contractul individual de muncă pentru motive disciplinare în ultimii 3 ani;</w:t>
      </w:r>
    </w:p>
    <w:p w:rsidR="0067081A" w:rsidRPr="00107E2B" w:rsidRDefault="00D853DC" w:rsidP="0067081A">
      <w:pPr>
        <w:tabs>
          <w:tab w:val="num" w:pos="709"/>
        </w:tabs>
        <w:jc w:val="both"/>
        <w:rPr>
          <w:sz w:val="22"/>
          <w:szCs w:val="22"/>
        </w:rPr>
      </w:pPr>
      <w:r w:rsidRPr="00107E2B">
        <w:rPr>
          <w:sz w:val="22"/>
          <w:szCs w:val="22"/>
        </w:rPr>
        <w:t>j</w:t>
      </w:r>
      <w:r w:rsidR="0067081A" w:rsidRPr="00107E2B">
        <w:rPr>
          <w:sz w:val="22"/>
          <w:szCs w:val="22"/>
        </w:rPr>
        <w:t>) nu a fost lucrător al Securităţii sau colaborator al acesteia, în condiţiile prevăzute de legislaţia specifică;</w:t>
      </w:r>
    </w:p>
    <w:p w:rsidR="00DF758A" w:rsidRPr="00107E2B" w:rsidRDefault="00DF758A" w:rsidP="0067081A">
      <w:pPr>
        <w:tabs>
          <w:tab w:val="num" w:pos="709"/>
        </w:tabs>
        <w:jc w:val="both"/>
        <w:rPr>
          <w:sz w:val="22"/>
          <w:szCs w:val="22"/>
        </w:rPr>
      </w:pPr>
    </w:p>
    <w:p w:rsidR="006C097D" w:rsidRPr="006C097D" w:rsidRDefault="009F6827" w:rsidP="006C097D">
      <w:pPr>
        <w:jc w:val="both"/>
        <w:rPr>
          <w:b/>
          <w:sz w:val="22"/>
          <w:szCs w:val="22"/>
        </w:rPr>
      </w:pPr>
      <w:r>
        <w:rPr>
          <w:b/>
          <w:sz w:val="22"/>
          <w:szCs w:val="22"/>
        </w:rPr>
        <w:t xml:space="preserve">III. </w:t>
      </w:r>
      <w:r w:rsidR="006C097D" w:rsidRPr="006C097D">
        <w:rPr>
          <w:b/>
          <w:sz w:val="22"/>
          <w:szCs w:val="22"/>
        </w:rPr>
        <w:t>Perioada și modalitatea de înscriere:</w:t>
      </w:r>
    </w:p>
    <w:p w:rsidR="006C097D" w:rsidRPr="006C097D" w:rsidRDefault="006C097D" w:rsidP="006C097D">
      <w:pPr>
        <w:pStyle w:val="Listparagraf"/>
        <w:autoSpaceDE w:val="0"/>
        <w:autoSpaceDN w:val="0"/>
        <w:adjustRightInd w:val="0"/>
        <w:ind w:left="0"/>
        <w:jc w:val="both"/>
        <w:rPr>
          <w:sz w:val="22"/>
          <w:szCs w:val="22"/>
          <w:lang w:val="en-US" w:eastAsia="en-US"/>
        </w:rPr>
      </w:pPr>
      <w:r w:rsidRPr="006C097D">
        <w:rPr>
          <w:sz w:val="22"/>
          <w:szCs w:val="22"/>
        </w:rPr>
        <w:t xml:space="preserve">Înscrierile se fac în termen de </w:t>
      </w:r>
      <w:r w:rsidRPr="006C097D">
        <w:rPr>
          <w:b/>
          <w:sz w:val="22"/>
          <w:szCs w:val="22"/>
        </w:rPr>
        <w:t>20 zile</w:t>
      </w:r>
      <w:r w:rsidRPr="006C097D">
        <w:rPr>
          <w:sz w:val="22"/>
          <w:szCs w:val="22"/>
        </w:rPr>
        <w:t xml:space="preserve"> de la data publicării anunţului de concurs pe pagina de internet a Primăriei Sectorului 2, </w:t>
      </w:r>
      <w:hyperlink r:id="rId11" w:history="1">
        <w:r w:rsidRPr="006C097D">
          <w:rPr>
            <w:rStyle w:val="Hyperlink"/>
            <w:color w:val="auto"/>
            <w:sz w:val="22"/>
            <w:szCs w:val="22"/>
          </w:rPr>
          <w:t>www.ps2.ro</w:t>
        </w:r>
      </w:hyperlink>
      <w:r w:rsidRPr="006C097D">
        <w:rPr>
          <w:sz w:val="22"/>
          <w:szCs w:val="22"/>
        </w:rPr>
        <w:t xml:space="preserve"> şi la avizierul de la Serviciul Registratură, Relații cu Publicul, în perioada </w:t>
      </w:r>
      <w:r w:rsidR="00354BEB">
        <w:rPr>
          <w:b/>
          <w:sz w:val="22"/>
          <w:szCs w:val="22"/>
        </w:rPr>
        <w:t>22</w:t>
      </w:r>
      <w:r w:rsidRPr="006C097D">
        <w:rPr>
          <w:b/>
          <w:sz w:val="22"/>
          <w:szCs w:val="22"/>
        </w:rPr>
        <w:t>.02.2024</w:t>
      </w:r>
      <w:r w:rsidRPr="006C097D">
        <w:rPr>
          <w:sz w:val="22"/>
          <w:szCs w:val="22"/>
        </w:rPr>
        <w:t xml:space="preserve"> – </w:t>
      </w:r>
      <w:r w:rsidR="00354BEB">
        <w:rPr>
          <w:b/>
          <w:sz w:val="22"/>
          <w:szCs w:val="22"/>
        </w:rPr>
        <w:t>12</w:t>
      </w:r>
      <w:r w:rsidRPr="006C097D">
        <w:rPr>
          <w:b/>
          <w:sz w:val="22"/>
          <w:szCs w:val="22"/>
        </w:rPr>
        <w:t>.03.2024, ora 16.30.</w:t>
      </w:r>
      <w:r w:rsidRPr="006C097D">
        <w:rPr>
          <w:sz w:val="22"/>
          <w:szCs w:val="22"/>
          <w:lang w:val="en-US" w:eastAsia="en-US"/>
        </w:rPr>
        <w:t xml:space="preserve"> </w:t>
      </w:r>
      <w:proofErr w:type="spellStart"/>
      <w:r w:rsidRPr="006C097D">
        <w:rPr>
          <w:sz w:val="22"/>
          <w:szCs w:val="22"/>
          <w:lang w:val="en-US" w:eastAsia="en-US"/>
        </w:rPr>
        <w:t>Dosarul</w:t>
      </w:r>
      <w:proofErr w:type="spellEnd"/>
      <w:r w:rsidRPr="006C097D">
        <w:rPr>
          <w:sz w:val="22"/>
          <w:szCs w:val="22"/>
          <w:lang w:val="en-US" w:eastAsia="en-US"/>
        </w:rPr>
        <w:t xml:space="preserve"> de concurs se </w:t>
      </w:r>
      <w:proofErr w:type="spellStart"/>
      <w:r w:rsidRPr="006C097D">
        <w:rPr>
          <w:sz w:val="22"/>
          <w:szCs w:val="22"/>
          <w:lang w:val="en-US" w:eastAsia="en-US"/>
        </w:rPr>
        <w:t>poate</w:t>
      </w:r>
      <w:proofErr w:type="spellEnd"/>
      <w:r w:rsidRPr="006C097D">
        <w:rPr>
          <w:sz w:val="22"/>
          <w:szCs w:val="22"/>
          <w:lang w:val="en-US" w:eastAsia="en-US"/>
        </w:rPr>
        <w:t xml:space="preserve"> </w:t>
      </w:r>
      <w:proofErr w:type="spellStart"/>
      <w:r w:rsidRPr="006C097D">
        <w:rPr>
          <w:sz w:val="22"/>
          <w:szCs w:val="22"/>
          <w:lang w:val="en-US" w:eastAsia="en-US"/>
        </w:rPr>
        <w:t>depune</w:t>
      </w:r>
      <w:proofErr w:type="spellEnd"/>
      <w:r w:rsidRPr="006C097D">
        <w:rPr>
          <w:sz w:val="22"/>
          <w:szCs w:val="22"/>
          <w:lang w:val="en-US" w:eastAsia="en-US"/>
        </w:rPr>
        <w:t xml:space="preserve"> personal de </w:t>
      </w:r>
      <w:proofErr w:type="spellStart"/>
      <w:r w:rsidRPr="006C097D">
        <w:rPr>
          <w:sz w:val="22"/>
          <w:szCs w:val="22"/>
          <w:lang w:val="en-US" w:eastAsia="en-US"/>
        </w:rPr>
        <w:t>către</w:t>
      </w:r>
      <w:proofErr w:type="spellEnd"/>
      <w:r w:rsidRPr="006C097D">
        <w:rPr>
          <w:sz w:val="22"/>
          <w:szCs w:val="22"/>
          <w:lang w:val="en-US" w:eastAsia="en-US"/>
        </w:rPr>
        <w:t xml:space="preserve"> </w:t>
      </w:r>
      <w:proofErr w:type="spellStart"/>
      <w:r w:rsidRPr="006C097D">
        <w:rPr>
          <w:sz w:val="22"/>
          <w:szCs w:val="22"/>
          <w:lang w:val="en-US" w:eastAsia="en-US"/>
        </w:rPr>
        <w:t>candidat</w:t>
      </w:r>
      <w:proofErr w:type="spellEnd"/>
      <w:r w:rsidRPr="006C097D">
        <w:rPr>
          <w:sz w:val="22"/>
          <w:szCs w:val="22"/>
          <w:lang w:val="en-US" w:eastAsia="en-US"/>
        </w:rPr>
        <w:t xml:space="preserve">, se </w:t>
      </w:r>
      <w:proofErr w:type="spellStart"/>
      <w:r w:rsidRPr="006C097D">
        <w:rPr>
          <w:sz w:val="22"/>
          <w:szCs w:val="22"/>
          <w:lang w:val="en-US" w:eastAsia="en-US"/>
        </w:rPr>
        <w:t>poate</w:t>
      </w:r>
      <w:proofErr w:type="spellEnd"/>
      <w:r w:rsidRPr="006C097D">
        <w:rPr>
          <w:sz w:val="22"/>
          <w:szCs w:val="22"/>
          <w:lang w:val="en-US" w:eastAsia="en-US"/>
        </w:rPr>
        <w:t xml:space="preserve"> </w:t>
      </w:r>
      <w:proofErr w:type="spellStart"/>
      <w:r w:rsidRPr="006C097D">
        <w:rPr>
          <w:sz w:val="22"/>
          <w:szCs w:val="22"/>
          <w:lang w:val="en-US" w:eastAsia="en-US"/>
        </w:rPr>
        <w:t>transmite</w:t>
      </w:r>
      <w:proofErr w:type="spellEnd"/>
      <w:r w:rsidRPr="006C097D">
        <w:rPr>
          <w:sz w:val="22"/>
          <w:szCs w:val="22"/>
          <w:lang w:val="en-US" w:eastAsia="en-US"/>
        </w:rPr>
        <w:t xml:space="preserve"> </w:t>
      </w:r>
      <w:proofErr w:type="spellStart"/>
      <w:r w:rsidRPr="006C097D">
        <w:rPr>
          <w:sz w:val="22"/>
          <w:szCs w:val="22"/>
          <w:lang w:val="en-US" w:eastAsia="en-US"/>
        </w:rPr>
        <w:t>prin</w:t>
      </w:r>
      <w:proofErr w:type="spellEnd"/>
      <w:r w:rsidRPr="006C097D">
        <w:rPr>
          <w:sz w:val="22"/>
          <w:szCs w:val="22"/>
          <w:lang w:val="en-US" w:eastAsia="en-US"/>
        </w:rPr>
        <w:t xml:space="preserve"> </w:t>
      </w:r>
      <w:proofErr w:type="spellStart"/>
      <w:r w:rsidRPr="006C097D">
        <w:rPr>
          <w:sz w:val="22"/>
          <w:szCs w:val="22"/>
          <w:lang w:val="en-US" w:eastAsia="en-US"/>
        </w:rPr>
        <w:t>intermediul</w:t>
      </w:r>
      <w:proofErr w:type="spellEnd"/>
      <w:r w:rsidRPr="006C097D">
        <w:rPr>
          <w:sz w:val="22"/>
          <w:szCs w:val="22"/>
          <w:lang w:val="en-US" w:eastAsia="en-US"/>
        </w:rPr>
        <w:t xml:space="preserve"> </w:t>
      </w:r>
      <w:proofErr w:type="spellStart"/>
      <w:r w:rsidRPr="006C097D">
        <w:rPr>
          <w:sz w:val="22"/>
          <w:szCs w:val="22"/>
          <w:lang w:val="en-US" w:eastAsia="en-US"/>
        </w:rPr>
        <w:t>unui</w:t>
      </w:r>
      <w:proofErr w:type="spellEnd"/>
      <w:r w:rsidRPr="006C097D">
        <w:rPr>
          <w:sz w:val="22"/>
          <w:szCs w:val="22"/>
          <w:lang w:val="en-US" w:eastAsia="en-US"/>
        </w:rPr>
        <w:t xml:space="preserve"> </w:t>
      </w:r>
      <w:proofErr w:type="spellStart"/>
      <w:r w:rsidRPr="006C097D">
        <w:rPr>
          <w:sz w:val="22"/>
          <w:szCs w:val="22"/>
          <w:lang w:val="en-US" w:eastAsia="en-US"/>
        </w:rPr>
        <w:t>serviciu</w:t>
      </w:r>
      <w:proofErr w:type="spellEnd"/>
      <w:r w:rsidRPr="006C097D">
        <w:rPr>
          <w:sz w:val="22"/>
          <w:szCs w:val="22"/>
          <w:lang w:val="en-US" w:eastAsia="en-US"/>
        </w:rPr>
        <w:t xml:space="preserve"> de </w:t>
      </w:r>
      <w:proofErr w:type="spellStart"/>
      <w:r w:rsidRPr="006C097D">
        <w:rPr>
          <w:sz w:val="22"/>
          <w:szCs w:val="22"/>
          <w:lang w:val="en-US" w:eastAsia="en-US"/>
        </w:rPr>
        <w:t>curierat</w:t>
      </w:r>
      <w:proofErr w:type="spellEnd"/>
      <w:r w:rsidRPr="006C097D">
        <w:rPr>
          <w:sz w:val="22"/>
          <w:szCs w:val="22"/>
          <w:lang w:val="en-US" w:eastAsia="en-US"/>
        </w:rPr>
        <w:t xml:space="preserve"> </w:t>
      </w:r>
      <w:proofErr w:type="spellStart"/>
      <w:r w:rsidRPr="006C097D">
        <w:rPr>
          <w:sz w:val="22"/>
          <w:szCs w:val="22"/>
          <w:lang w:val="en-US" w:eastAsia="en-US"/>
        </w:rPr>
        <w:t>sau</w:t>
      </w:r>
      <w:proofErr w:type="spellEnd"/>
      <w:r w:rsidRPr="006C097D">
        <w:rPr>
          <w:sz w:val="22"/>
          <w:szCs w:val="22"/>
          <w:lang w:val="en-US" w:eastAsia="en-US"/>
        </w:rPr>
        <w:t xml:space="preserve"> se </w:t>
      </w:r>
      <w:proofErr w:type="spellStart"/>
      <w:r w:rsidRPr="006C097D">
        <w:rPr>
          <w:sz w:val="22"/>
          <w:szCs w:val="22"/>
          <w:lang w:val="en-US" w:eastAsia="en-US"/>
        </w:rPr>
        <w:t>poate</w:t>
      </w:r>
      <w:proofErr w:type="spellEnd"/>
      <w:r w:rsidRPr="006C097D">
        <w:rPr>
          <w:sz w:val="22"/>
          <w:szCs w:val="22"/>
          <w:lang w:val="en-US" w:eastAsia="en-US"/>
        </w:rPr>
        <w:t xml:space="preserve"> </w:t>
      </w:r>
      <w:proofErr w:type="spellStart"/>
      <w:r w:rsidRPr="006C097D">
        <w:rPr>
          <w:sz w:val="22"/>
          <w:szCs w:val="22"/>
          <w:lang w:val="en-US" w:eastAsia="en-US"/>
        </w:rPr>
        <w:t>transmite</w:t>
      </w:r>
      <w:proofErr w:type="spellEnd"/>
      <w:r w:rsidRPr="006C097D">
        <w:rPr>
          <w:sz w:val="22"/>
          <w:szCs w:val="22"/>
          <w:lang w:val="en-US" w:eastAsia="en-US"/>
        </w:rPr>
        <w:t xml:space="preserve"> </w:t>
      </w:r>
      <w:proofErr w:type="spellStart"/>
      <w:r w:rsidRPr="006C097D">
        <w:rPr>
          <w:sz w:val="22"/>
          <w:szCs w:val="22"/>
          <w:lang w:val="en-US" w:eastAsia="en-US"/>
        </w:rPr>
        <w:t>în</w:t>
      </w:r>
      <w:proofErr w:type="spellEnd"/>
      <w:r w:rsidRPr="006C097D">
        <w:rPr>
          <w:sz w:val="22"/>
          <w:szCs w:val="22"/>
          <w:lang w:val="en-US" w:eastAsia="en-US"/>
        </w:rPr>
        <w:t xml:space="preserve"> format electronic, </w:t>
      </w:r>
      <w:proofErr w:type="gramStart"/>
      <w:r w:rsidRPr="006C097D">
        <w:rPr>
          <w:sz w:val="22"/>
          <w:szCs w:val="22"/>
          <w:lang w:val="en-US" w:eastAsia="en-US"/>
        </w:rPr>
        <w:t>la</w:t>
      </w:r>
      <w:proofErr w:type="gramEnd"/>
      <w:r w:rsidRPr="006C097D">
        <w:rPr>
          <w:sz w:val="22"/>
          <w:szCs w:val="22"/>
          <w:lang w:val="en-US" w:eastAsia="en-US"/>
        </w:rPr>
        <w:t xml:space="preserve"> </w:t>
      </w:r>
      <w:proofErr w:type="spellStart"/>
      <w:r w:rsidRPr="006C097D">
        <w:rPr>
          <w:sz w:val="22"/>
          <w:szCs w:val="22"/>
          <w:lang w:val="en-US" w:eastAsia="en-US"/>
        </w:rPr>
        <w:t>adresa</w:t>
      </w:r>
      <w:proofErr w:type="spellEnd"/>
      <w:r w:rsidRPr="006C097D">
        <w:rPr>
          <w:sz w:val="22"/>
          <w:szCs w:val="22"/>
          <w:lang w:val="en-US" w:eastAsia="en-US"/>
        </w:rPr>
        <w:t xml:space="preserve"> de e-mail:</w:t>
      </w:r>
      <w:r w:rsidRPr="006C097D">
        <w:rPr>
          <w:sz w:val="22"/>
          <w:szCs w:val="22"/>
          <w:u w:val="single"/>
        </w:rPr>
        <w:t xml:space="preserve"> </w:t>
      </w:r>
      <w:hyperlink r:id="rId12" w:history="1">
        <w:r w:rsidRPr="006C097D">
          <w:rPr>
            <w:color w:val="0070C0"/>
            <w:sz w:val="22"/>
            <w:szCs w:val="22"/>
            <w:u w:val="single"/>
          </w:rPr>
          <w:t>infopublice@ps2.ro</w:t>
        </w:r>
      </w:hyperlink>
      <w:r w:rsidRPr="006C097D">
        <w:rPr>
          <w:color w:val="0070C0"/>
          <w:sz w:val="22"/>
          <w:szCs w:val="22"/>
          <w:lang w:val="en-US" w:eastAsia="en-US"/>
        </w:rPr>
        <w:t xml:space="preserve"> </w:t>
      </w:r>
      <w:r w:rsidRPr="006C097D">
        <w:rPr>
          <w:sz w:val="22"/>
          <w:szCs w:val="22"/>
          <w:lang w:val="en-US" w:eastAsia="en-US"/>
        </w:rPr>
        <w:t xml:space="preserve">. </w:t>
      </w:r>
    </w:p>
    <w:p w:rsidR="006C097D" w:rsidRDefault="006C097D" w:rsidP="006C097D">
      <w:pPr>
        <w:autoSpaceDE w:val="0"/>
        <w:autoSpaceDN w:val="0"/>
        <w:adjustRightInd w:val="0"/>
        <w:jc w:val="both"/>
        <w:rPr>
          <w:sz w:val="22"/>
          <w:szCs w:val="22"/>
          <w:lang w:val="en-US" w:eastAsia="en-US"/>
        </w:rPr>
      </w:pPr>
      <w:proofErr w:type="spellStart"/>
      <w:r w:rsidRPr="00D31B0B">
        <w:rPr>
          <w:sz w:val="22"/>
          <w:szCs w:val="22"/>
          <w:lang w:val="en-US" w:eastAsia="en-US"/>
        </w:rPr>
        <w:t>Dosarelor</w:t>
      </w:r>
      <w:proofErr w:type="spellEnd"/>
      <w:r w:rsidRPr="00D31B0B">
        <w:rPr>
          <w:sz w:val="22"/>
          <w:szCs w:val="22"/>
          <w:lang w:val="en-US" w:eastAsia="en-US"/>
        </w:rPr>
        <w:t xml:space="preserve"> de concurs </w:t>
      </w:r>
      <w:proofErr w:type="spellStart"/>
      <w:r w:rsidRPr="00D31B0B">
        <w:rPr>
          <w:sz w:val="22"/>
          <w:szCs w:val="22"/>
          <w:lang w:val="en-US" w:eastAsia="en-US"/>
        </w:rPr>
        <w:t>transmise</w:t>
      </w:r>
      <w:proofErr w:type="spellEnd"/>
      <w:r w:rsidRPr="00D31B0B">
        <w:rPr>
          <w:sz w:val="22"/>
          <w:szCs w:val="22"/>
          <w:lang w:val="en-US" w:eastAsia="en-US"/>
        </w:rPr>
        <w:t xml:space="preserve"> de </w:t>
      </w:r>
      <w:proofErr w:type="spellStart"/>
      <w:r w:rsidRPr="00D31B0B">
        <w:rPr>
          <w:sz w:val="22"/>
          <w:szCs w:val="22"/>
          <w:lang w:val="en-US" w:eastAsia="en-US"/>
        </w:rPr>
        <w:t>candidaţi</w:t>
      </w:r>
      <w:proofErr w:type="spellEnd"/>
      <w:r w:rsidRPr="00D31B0B">
        <w:rPr>
          <w:sz w:val="22"/>
          <w:szCs w:val="22"/>
          <w:lang w:val="en-US" w:eastAsia="en-US"/>
        </w:rPr>
        <w:t xml:space="preserve"> la </w:t>
      </w:r>
      <w:proofErr w:type="spellStart"/>
      <w:r w:rsidRPr="00D31B0B">
        <w:rPr>
          <w:sz w:val="22"/>
          <w:szCs w:val="22"/>
          <w:lang w:val="en-US" w:eastAsia="en-US"/>
        </w:rPr>
        <w:t>adresa</w:t>
      </w:r>
      <w:proofErr w:type="spellEnd"/>
      <w:r w:rsidRPr="00D31B0B">
        <w:rPr>
          <w:sz w:val="22"/>
          <w:szCs w:val="22"/>
          <w:lang w:val="en-US" w:eastAsia="en-US"/>
        </w:rPr>
        <w:t xml:space="preserve"> de e-mail </w:t>
      </w:r>
      <w:proofErr w:type="spellStart"/>
      <w:r w:rsidRPr="00D31B0B">
        <w:rPr>
          <w:sz w:val="22"/>
          <w:szCs w:val="22"/>
          <w:lang w:val="en-US" w:eastAsia="en-US"/>
        </w:rPr>
        <w:t>indicată</w:t>
      </w:r>
      <w:proofErr w:type="spellEnd"/>
      <w:r w:rsidRPr="00D31B0B">
        <w:rPr>
          <w:sz w:val="22"/>
          <w:szCs w:val="22"/>
          <w:lang w:val="en-US" w:eastAsia="en-US"/>
        </w:rPr>
        <w:t xml:space="preserve"> de </w:t>
      </w:r>
      <w:proofErr w:type="spellStart"/>
      <w:r w:rsidRPr="00D31B0B">
        <w:rPr>
          <w:sz w:val="22"/>
          <w:szCs w:val="22"/>
          <w:lang w:val="en-US" w:eastAsia="en-US"/>
        </w:rPr>
        <w:t>autoritatea</w:t>
      </w:r>
      <w:proofErr w:type="spellEnd"/>
      <w:r w:rsidRPr="00D31B0B">
        <w:rPr>
          <w:sz w:val="22"/>
          <w:szCs w:val="22"/>
          <w:lang w:val="en-US" w:eastAsia="en-US"/>
        </w:rPr>
        <w:t xml:space="preserve"> </w:t>
      </w:r>
      <w:proofErr w:type="spellStart"/>
      <w:r w:rsidRPr="00D31B0B">
        <w:rPr>
          <w:sz w:val="22"/>
          <w:szCs w:val="22"/>
          <w:lang w:val="en-US" w:eastAsia="en-US"/>
        </w:rPr>
        <w:t>sau</w:t>
      </w:r>
      <w:proofErr w:type="spellEnd"/>
      <w:r w:rsidRPr="00D31B0B">
        <w:rPr>
          <w:sz w:val="22"/>
          <w:szCs w:val="22"/>
          <w:lang w:val="en-US" w:eastAsia="en-US"/>
        </w:rPr>
        <w:t xml:space="preserve"> </w:t>
      </w:r>
      <w:proofErr w:type="spellStart"/>
      <w:r w:rsidRPr="00D31B0B">
        <w:rPr>
          <w:sz w:val="22"/>
          <w:szCs w:val="22"/>
          <w:lang w:val="en-US" w:eastAsia="en-US"/>
        </w:rPr>
        <w:t>instituţia</w:t>
      </w:r>
      <w:proofErr w:type="spellEnd"/>
      <w:r w:rsidRPr="00D31B0B">
        <w:rPr>
          <w:sz w:val="22"/>
          <w:szCs w:val="22"/>
          <w:lang w:val="en-US" w:eastAsia="en-US"/>
        </w:rPr>
        <w:t xml:space="preserve"> </w:t>
      </w:r>
      <w:proofErr w:type="spellStart"/>
      <w:r w:rsidRPr="00D31B0B">
        <w:rPr>
          <w:sz w:val="22"/>
          <w:szCs w:val="22"/>
          <w:lang w:val="en-US" w:eastAsia="en-US"/>
        </w:rPr>
        <w:t>publică</w:t>
      </w:r>
      <w:proofErr w:type="spellEnd"/>
      <w:r w:rsidRPr="00D31B0B">
        <w:rPr>
          <w:sz w:val="22"/>
          <w:szCs w:val="22"/>
          <w:lang w:val="en-US" w:eastAsia="en-US"/>
        </w:rPr>
        <w:t xml:space="preserve"> </w:t>
      </w:r>
      <w:proofErr w:type="spellStart"/>
      <w:r w:rsidRPr="00D31B0B">
        <w:rPr>
          <w:sz w:val="22"/>
          <w:szCs w:val="22"/>
          <w:lang w:val="en-US" w:eastAsia="en-US"/>
        </w:rPr>
        <w:t>în</w:t>
      </w:r>
      <w:proofErr w:type="spellEnd"/>
      <w:r w:rsidRPr="00D31B0B">
        <w:rPr>
          <w:sz w:val="22"/>
          <w:szCs w:val="22"/>
          <w:lang w:val="en-US" w:eastAsia="en-US"/>
        </w:rPr>
        <w:t xml:space="preserve"> </w:t>
      </w:r>
      <w:proofErr w:type="spellStart"/>
      <w:r w:rsidRPr="00D31B0B">
        <w:rPr>
          <w:sz w:val="22"/>
          <w:szCs w:val="22"/>
          <w:lang w:val="en-US" w:eastAsia="en-US"/>
        </w:rPr>
        <w:t>anunţul</w:t>
      </w:r>
      <w:proofErr w:type="spellEnd"/>
      <w:r w:rsidRPr="00D31B0B">
        <w:rPr>
          <w:sz w:val="22"/>
          <w:szCs w:val="22"/>
          <w:lang w:val="en-US" w:eastAsia="en-US"/>
        </w:rPr>
        <w:t xml:space="preserve"> de concurs </w:t>
      </w:r>
      <w:proofErr w:type="spellStart"/>
      <w:r w:rsidRPr="00D31B0B">
        <w:rPr>
          <w:sz w:val="22"/>
          <w:szCs w:val="22"/>
          <w:lang w:val="en-US" w:eastAsia="en-US"/>
        </w:rPr>
        <w:t>după</w:t>
      </w:r>
      <w:proofErr w:type="spellEnd"/>
      <w:r w:rsidRPr="00D31B0B">
        <w:rPr>
          <w:sz w:val="22"/>
          <w:szCs w:val="22"/>
          <w:lang w:val="en-US" w:eastAsia="en-US"/>
        </w:rPr>
        <w:t xml:space="preserve"> </w:t>
      </w:r>
      <w:proofErr w:type="spellStart"/>
      <w:r w:rsidRPr="00D31B0B">
        <w:rPr>
          <w:sz w:val="22"/>
          <w:szCs w:val="22"/>
          <w:lang w:val="en-US" w:eastAsia="en-US"/>
        </w:rPr>
        <w:t>terminarea</w:t>
      </w:r>
      <w:proofErr w:type="spellEnd"/>
      <w:r w:rsidRPr="00D31B0B">
        <w:rPr>
          <w:sz w:val="22"/>
          <w:szCs w:val="22"/>
          <w:lang w:val="en-US" w:eastAsia="en-US"/>
        </w:rPr>
        <w:t xml:space="preserve"> </w:t>
      </w:r>
      <w:proofErr w:type="spellStart"/>
      <w:r w:rsidRPr="00D31B0B">
        <w:rPr>
          <w:sz w:val="22"/>
          <w:szCs w:val="22"/>
          <w:lang w:val="en-US" w:eastAsia="en-US"/>
        </w:rPr>
        <w:t>programului</w:t>
      </w:r>
      <w:proofErr w:type="spellEnd"/>
      <w:r w:rsidRPr="00D31B0B">
        <w:rPr>
          <w:sz w:val="22"/>
          <w:szCs w:val="22"/>
          <w:lang w:val="en-US" w:eastAsia="en-US"/>
        </w:rPr>
        <w:t xml:space="preserve"> de </w:t>
      </w:r>
      <w:proofErr w:type="spellStart"/>
      <w:r w:rsidRPr="00D31B0B">
        <w:rPr>
          <w:sz w:val="22"/>
          <w:szCs w:val="22"/>
          <w:lang w:val="en-US" w:eastAsia="en-US"/>
        </w:rPr>
        <w:t>lucru</w:t>
      </w:r>
      <w:proofErr w:type="spellEnd"/>
      <w:r w:rsidRPr="00D31B0B">
        <w:rPr>
          <w:sz w:val="22"/>
          <w:szCs w:val="22"/>
          <w:lang w:val="en-US" w:eastAsia="en-US"/>
        </w:rPr>
        <w:t xml:space="preserve"> al </w:t>
      </w:r>
      <w:proofErr w:type="spellStart"/>
      <w:r w:rsidRPr="00D31B0B">
        <w:rPr>
          <w:sz w:val="22"/>
          <w:szCs w:val="22"/>
          <w:lang w:val="en-US" w:eastAsia="en-US"/>
        </w:rPr>
        <w:t>autorităţii</w:t>
      </w:r>
      <w:proofErr w:type="spellEnd"/>
      <w:r w:rsidRPr="00D31B0B">
        <w:rPr>
          <w:sz w:val="22"/>
          <w:szCs w:val="22"/>
          <w:lang w:val="en-US" w:eastAsia="en-US"/>
        </w:rPr>
        <w:t xml:space="preserve"> </w:t>
      </w:r>
      <w:proofErr w:type="spellStart"/>
      <w:r w:rsidRPr="00D31B0B">
        <w:rPr>
          <w:sz w:val="22"/>
          <w:szCs w:val="22"/>
          <w:lang w:val="en-US" w:eastAsia="en-US"/>
        </w:rPr>
        <w:t>sau</w:t>
      </w:r>
      <w:proofErr w:type="spellEnd"/>
      <w:r w:rsidRPr="00D31B0B">
        <w:rPr>
          <w:sz w:val="22"/>
          <w:szCs w:val="22"/>
          <w:lang w:val="en-US" w:eastAsia="en-US"/>
        </w:rPr>
        <w:t xml:space="preserve"> </w:t>
      </w:r>
      <w:proofErr w:type="spellStart"/>
      <w:r w:rsidRPr="00D31B0B">
        <w:rPr>
          <w:sz w:val="22"/>
          <w:szCs w:val="22"/>
          <w:lang w:val="en-US" w:eastAsia="en-US"/>
        </w:rPr>
        <w:t>instituţiei</w:t>
      </w:r>
      <w:proofErr w:type="spellEnd"/>
      <w:r w:rsidRPr="00D31B0B">
        <w:rPr>
          <w:sz w:val="22"/>
          <w:szCs w:val="22"/>
          <w:lang w:val="en-US" w:eastAsia="en-US"/>
        </w:rPr>
        <w:t xml:space="preserve"> </w:t>
      </w:r>
      <w:proofErr w:type="spellStart"/>
      <w:r w:rsidRPr="00D31B0B">
        <w:rPr>
          <w:sz w:val="22"/>
          <w:szCs w:val="22"/>
          <w:lang w:val="en-US" w:eastAsia="en-US"/>
        </w:rPr>
        <w:t>publice</w:t>
      </w:r>
      <w:proofErr w:type="spellEnd"/>
      <w:r w:rsidRPr="00D31B0B">
        <w:rPr>
          <w:sz w:val="22"/>
          <w:szCs w:val="22"/>
          <w:lang w:val="en-US" w:eastAsia="en-US"/>
        </w:rPr>
        <w:t xml:space="preserve">, </w:t>
      </w:r>
      <w:proofErr w:type="spellStart"/>
      <w:r w:rsidRPr="00D31B0B">
        <w:rPr>
          <w:sz w:val="22"/>
          <w:szCs w:val="22"/>
          <w:lang w:val="en-US" w:eastAsia="en-US"/>
        </w:rPr>
        <w:t>dar</w:t>
      </w:r>
      <w:proofErr w:type="spellEnd"/>
      <w:r w:rsidRPr="00D31B0B">
        <w:rPr>
          <w:sz w:val="22"/>
          <w:szCs w:val="22"/>
          <w:lang w:val="en-US" w:eastAsia="en-US"/>
        </w:rPr>
        <w:t xml:space="preserve"> </w:t>
      </w:r>
      <w:proofErr w:type="spellStart"/>
      <w:r w:rsidRPr="00D31B0B">
        <w:rPr>
          <w:sz w:val="22"/>
          <w:szCs w:val="22"/>
          <w:lang w:val="en-US" w:eastAsia="en-US"/>
        </w:rPr>
        <w:t>în</w:t>
      </w:r>
      <w:proofErr w:type="spellEnd"/>
      <w:r w:rsidRPr="00D31B0B">
        <w:rPr>
          <w:sz w:val="22"/>
          <w:szCs w:val="22"/>
          <w:lang w:val="en-US" w:eastAsia="en-US"/>
        </w:rPr>
        <w:t xml:space="preserve"> </w:t>
      </w:r>
      <w:proofErr w:type="spellStart"/>
      <w:r w:rsidRPr="00D31B0B">
        <w:rPr>
          <w:sz w:val="22"/>
          <w:szCs w:val="22"/>
          <w:lang w:val="en-US" w:eastAsia="en-US"/>
        </w:rPr>
        <w:t>perioada</w:t>
      </w:r>
      <w:proofErr w:type="spellEnd"/>
      <w:r w:rsidRPr="00D31B0B">
        <w:rPr>
          <w:sz w:val="22"/>
          <w:szCs w:val="22"/>
          <w:lang w:val="en-US" w:eastAsia="en-US"/>
        </w:rPr>
        <w:t xml:space="preserve"> de </w:t>
      </w:r>
      <w:proofErr w:type="spellStart"/>
      <w:r w:rsidRPr="00D31B0B">
        <w:rPr>
          <w:sz w:val="22"/>
          <w:szCs w:val="22"/>
          <w:lang w:val="en-US" w:eastAsia="en-US"/>
        </w:rPr>
        <w:t>depunere</w:t>
      </w:r>
      <w:proofErr w:type="spellEnd"/>
      <w:r w:rsidRPr="00D31B0B">
        <w:rPr>
          <w:sz w:val="22"/>
          <w:szCs w:val="22"/>
          <w:lang w:val="en-US" w:eastAsia="en-US"/>
        </w:rPr>
        <w:t xml:space="preserve"> a </w:t>
      </w:r>
      <w:proofErr w:type="spellStart"/>
      <w:r w:rsidRPr="00D31B0B">
        <w:rPr>
          <w:sz w:val="22"/>
          <w:szCs w:val="22"/>
          <w:lang w:val="en-US" w:eastAsia="en-US"/>
        </w:rPr>
        <w:t>dosarelor</w:t>
      </w:r>
      <w:proofErr w:type="spellEnd"/>
      <w:r w:rsidRPr="00D31B0B">
        <w:rPr>
          <w:sz w:val="22"/>
          <w:szCs w:val="22"/>
          <w:lang w:val="en-US" w:eastAsia="en-US"/>
        </w:rPr>
        <w:t xml:space="preserve"> de concurs, </w:t>
      </w:r>
      <w:proofErr w:type="spellStart"/>
      <w:r w:rsidRPr="00D31B0B">
        <w:rPr>
          <w:sz w:val="22"/>
          <w:szCs w:val="22"/>
          <w:lang w:val="en-US" w:eastAsia="en-US"/>
        </w:rPr>
        <w:t>li</w:t>
      </w:r>
      <w:proofErr w:type="spellEnd"/>
      <w:r w:rsidRPr="00D31B0B">
        <w:rPr>
          <w:sz w:val="22"/>
          <w:szCs w:val="22"/>
          <w:lang w:val="en-US" w:eastAsia="en-US"/>
        </w:rPr>
        <w:t xml:space="preserve"> se </w:t>
      </w:r>
      <w:proofErr w:type="spellStart"/>
      <w:r w:rsidRPr="00D31B0B">
        <w:rPr>
          <w:sz w:val="22"/>
          <w:szCs w:val="22"/>
          <w:lang w:val="en-US" w:eastAsia="en-US"/>
        </w:rPr>
        <w:t>atribuie</w:t>
      </w:r>
      <w:proofErr w:type="spellEnd"/>
      <w:r w:rsidRPr="00D31B0B">
        <w:rPr>
          <w:sz w:val="22"/>
          <w:szCs w:val="22"/>
          <w:lang w:val="en-US" w:eastAsia="en-US"/>
        </w:rPr>
        <w:t xml:space="preserve"> </w:t>
      </w:r>
      <w:proofErr w:type="spellStart"/>
      <w:r w:rsidRPr="00D31B0B">
        <w:rPr>
          <w:sz w:val="22"/>
          <w:szCs w:val="22"/>
          <w:lang w:val="en-US" w:eastAsia="en-US"/>
        </w:rPr>
        <w:t>număr</w:t>
      </w:r>
      <w:proofErr w:type="spellEnd"/>
      <w:r w:rsidRPr="00D31B0B">
        <w:rPr>
          <w:sz w:val="22"/>
          <w:szCs w:val="22"/>
          <w:lang w:val="en-US" w:eastAsia="en-US"/>
        </w:rPr>
        <w:t xml:space="preserve"> de </w:t>
      </w:r>
      <w:proofErr w:type="spellStart"/>
      <w:r w:rsidRPr="00D31B0B">
        <w:rPr>
          <w:sz w:val="22"/>
          <w:szCs w:val="22"/>
          <w:lang w:val="en-US" w:eastAsia="en-US"/>
        </w:rPr>
        <w:t>înregistrare</w:t>
      </w:r>
      <w:proofErr w:type="spellEnd"/>
      <w:r w:rsidRPr="00D31B0B">
        <w:rPr>
          <w:sz w:val="22"/>
          <w:szCs w:val="22"/>
          <w:lang w:val="en-US" w:eastAsia="en-US"/>
        </w:rPr>
        <w:t xml:space="preserve"> </w:t>
      </w:r>
      <w:proofErr w:type="spellStart"/>
      <w:r w:rsidRPr="00D31B0B">
        <w:rPr>
          <w:sz w:val="22"/>
          <w:szCs w:val="22"/>
          <w:lang w:val="en-US" w:eastAsia="en-US"/>
        </w:rPr>
        <w:t>în</w:t>
      </w:r>
      <w:proofErr w:type="spellEnd"/>
      <w:r w:rsidRPr="00D31B0B">
        <w:rPr>
          <w:sz w:val="22"/>
          <w:szCs w:val="22"/>
          <w:lang w:val="en-US" w:eastAsia="en-US"/>
        </w:rPr>
        <w:t xml:space="preserve"> </w:t>
      </w:r>
      <w:proofErr w:type="spellStart"/>
      <w:r w:rsidRPr="00D31B0B">
        <w:rPr>
          <w:sz w:val="22"/>
          <w:szCs w:val="22"/>
          <w:lang w:val="en-US" w:eastAsia="en-US"/>
        </w:rPr>
        <w:t>ziua</w:t>
      </w:r>
      <w:proofErr w:type="spellEnd"/>
      <w:r w:rsidRPr="00D31B0B">
        <w:rPr>
          <w:sz w:val="22"/>
          <w:szCs w:val="22"/>
          <w:lang w:val="en-US" w:eastAsia="en-US"/>
        </w:rPr>
        <w:t xml:space="preserve"> </w:t>
      </w:r>
      <w:proofErr w:type="spellStart"/>
      <w:r w:rsidRPr="00D31B0B">
        <w:rPr>
          <w:sz w:val="22"/>
          <w:szCs w:val="22"/>
          <w:lang w:val="en-US" w:eastAsia="en-US"/>
        </w:rPr>
        <w:t>lucrătoare</w:t>
      </w:r>
      <w:proofErr w:type="spellEnd"/>
      <w:r w:rsidRPr="00D31B0B">
        <w:rPr>
          <w:sz w:val="22"/>
          <w:szCs w:val="22"/>
          <w:lang w:val="en-US" w:eastAsia="en-US"/>
        </w:rPr>
        <w:t xml:space="preserve"> </w:t>
      </w:r>
      <w:proofErr w:type="spellStart"/>
      <w:r w:rsidRPr="00D31B0B">
        <w:rPr>
          <w:sz w:val="22"/>
          <w:szCs w:val="22"/>
          <w:lang w:val="en-US" w:eastAsia="en-US"/>
        </w:rPr>
        <w:t>următoare</w:t>
      </w:r>
      <w:proofErr w:type="spellEnd"/>
      <w:r w:rsidRPr="00D31B0B">
        <w:rPr>
          <w:sz w:val="22"/>
          <w:szCs w:val="22"/>
          <w:lang w:val="en-US" w:eastAsia="en-US"/>
        </w:rPr>
        <w:t xml:space="preserve">, </w:t>
      </w:r>
      <w:proofErr w:type="spellStart"/>
      <w:r w:rsidRPr="00D31B0B">
        <w:rPr>
          <w:sz w:val="22"/>
          <w:szCs w:val="22"/>
          <w:lang w:val="en-US" w:eastAsia="en-US"/>
        </w:rPr>
        <w:t>iar</w:t>
      </w:r>
      <w:proofErr w:type="spellEnd"/>
      <w:r w:rsidRPr="00D31B0B">
        <w:rPr>
          <w:sz w:val="22"/>
          <w:szCs w:val="22"/>
          <w:lang w:val="en-US" w:eastAsia="en-US"/>
        </w:rPr>
        <w:t xml:space="preserve"> </w:t>
      </w:r>
      <w:proofErr w:type="spellStart"/>
      <w:r w:rsidRPr="00D31B0B">
        <w:rPr>
          <w:sz w:val="22"/>
          <w:szCs w:val="22"/>
          <w:lang w:val="en-US" w:eastAsia="en-US"/>
        </w:rPr>
        <w:t>dosarul</w:t>
      </w:r>
      <w:proofErr w:type="spellEnd"/>
      <w:r w:rsidRPr="00D31B0B">
        <w:rPr>
          <w:sz w:val="22"/>
          <w:szCs w:val="22"/>
          <w:lang w:val="en-US" w:eastAsia="en-US"/>
        </w:rPr>
        <w:t xml:space="preserve"> de concurs </w:t>
      </w:r>
      <w:proofErr w:type="spellStart"/>
      <w:r w:rsidRPr="00D31B0B">
        <w:rPr>
          <w:sz w:val="22"/>
          <w:szCs w:val="22"/>
          <w:lang w:val="en-US" w:eastAsia="en-US"/>
        </w:rPr>
        <w:t>este</w:t>
      </w:r>
      <w:proofErr w:type="spellEnd"/>
      <w:r w:rsidRPr="00D31B0B">
        <w:rPr>
          <w:sz w:val="22"/>
          <w:szCs w:val="22"/>
          <w:lang w:val="en-US" w:eastAsia="en-US"/>
        </w:rPr>
        <w:t xml:space="preserve"> </w:t>
      </w:r>
      <w:proofErr w:type="spellStart"/>
      <w:r w:rsidRPr="00D31B0B">
        <w:rPr>
          <w:sz w:val="22"/>
          <w:szCs w:val="22"/>
          <w:lang w:val="en-US" w:eastAsia="en-US"/>
        </w:rPr>
        <w:t>considerat</w:t>
      </w:r>
      <w:proofErr w:type="spellEnd"/>
      <w:r w:rsidRPr="00D31B0B">
        <w:rPr>
          <w:sz w:val="22"/>
          <w:szCs w:val="22"/>
          <w:lang w:val="en-US" w:eastAsia="en-US"/>
        </w:rPr>
        <w:t xml:space="preserve"> ca </w:t>
      </w:r>
      <w:proofErr w:type="spellStart"/>
      <w:r w:rsidRPr="00D31B0B">
        <w:rPr>
          <w:sz w:val="22"/>
          <w:szCs w:val="22"/>
          <w:lang w:val="en-US" w:eastAsia="en-US"/>
        </w:rPr>
        <w:t>fiind</w:t>
      </w:r>
      <w:proofErr w:type="spellEnd"/>
      <w:r w:rsidRPr="00D31B0B">
        <w:rPr>
          <w:sz w:val="22"/>
          <w:szCs w:val="22"/>
          <w:lang w:val="en-US" w:eastAsia="en-US"/>
        </w:rPr>
        <w:t xml:space="preserve"> </w:t>
      </w:r>
      <w:proofErr w:type="spellStart"/>
      <w:r w:rsidRPr="00D31B0B">
        <w:rPr>
          <w:sz w:val="22"/>
          <w:szCs w:val="22"/>
          <w:lang w:val="en-US" w:eastAsia="en-US"/>
        </w:rPr>
        <w:t>depus</w:t>
      </w:r>
      <w:proofErr w:type="spellEnd"/>
      <w:r w:rsidRPr="00D31B0B">
        <w:rPr>
          <w:sz w:val="22"/>
          <w:szCs w:val="22"/>
          <w:lang w:val="en-US" w:eastAsia="en-US"/>
        </w:rPr>
        <w:t xml:space="preserve"> </w:t>
      </w:r>
      <w:proofErr w:type="spellStart"/>
      <w:r w:rsidRPr="00D31B0B">
        <w:rPr>
          <w:sz w:val="22"/>
          <w:szCs w:val="22"/>
          <w:lang w:val="en-US" w:eastAsia="en-US"/>
        </w:rPr>
        <w:t>în</w:t>
      </w:r>
      <w:proofErr w:type="spellEnd"/>
      <w:r w:rsidRPr="00D31B0B">
        <w:rPr>
          <w:sz w:val="22"/>
          <w:szCs w:val="22"/>
          <w:lang w:val="en-US" w:eastAsia="en-US"/>
        </w:rPr>
        <w:t xml:space="preserve"> </w:t>
      </w:r>
      <w:proofErr w:type="spellStart"/>
      <w:r w:rsidRPr="00D31B0B">
        <w:rPr>
          <w:sz w:val="22"/>
          <w:szCs w:val="22"/>
          <w:lang w:val="en-US" w:eastAsia="en-US"/>
        </w:rPr>
        <w:t>termen</w:t>
      </w:r>
      <w:proofErr w:type="spellEnd"/>
      <w:r w:rsidRPr="00D31B0B">
        <w:rPr>
          <w:sz w:val="22"/>
          <w:szCs w:val="22"/>
          <w:lang w:val="en-US" w:eastAsia="en-US"/>
        </w:rPr>
        <w:t xml:space="preserve">. </w:t>
      </w:r>
    </w:p>
    <w:p w:rsidR="00087D38" w:rsidRPr="009F6827" w:rsidRDefault="00087D38" w:rsidP="006C097D">
      <w:pPr>
        <w:autoSpaceDE w:val="0"/>
        <w:autoSpaceDN w:val="0"/>
        <w:adjustRightInd w:val="0"/>
        <w:jc w:val="both"/>
        <w:rPr>
          <w:color w:val="FF0000"/>
          <w:sz w:val="22"/>
          <w:szCs w:val="22"/>
          <w:lang w:val="en-US" w:eastAsia="en-US"/>
        </w:rPr>
      </w:pPr>
      <w:proofErr w:type="spellStart"/>
      <w:r w:rsidRPr="009F6827">
        <w:rPr>
          <w:sz w:val="22"/>
          <w:szCs w:val="22"/>
          <w:lang w:val="en-US" w:eastAsia="en-US"/>
        </w:rPr>
        <w:t>În</w:t>
      </w:r>
      <w:proofErr w:type="spellEnd"/>
      <w:r w:rsidRPr="009F6827">
        <w:rPr>
          <w:sz w:val="22"/>
          <w:szCs w:val="22"/>
          <w:lang w:val="en-US" w:eastAsia="en-US"/>
        </w:rPr>
        <w:t xml:space="preserve"> </w:t>
      </w:r>
      <w:proofErr w:type="spellStart"/>
      <w:r w:rsidRPr="009F6827">
        <w:rPr>
          <w:sz w:val="22"/>
          <w:szCs w:val="22"/>
          <w:lang w:val="en-US" w:eastAsia="en-US"/>
        </w:rPr>
        <w:t>termen</w:t>
      </w:r>
      <w:proofErr w:type="spellEnd"/>
      <w:r w:rsidRPr="009F6827">
        <w:rPr>
          <w:sz w:val="22"/>
          <w:szCs w:val="22"/>
          <w:lang w:val="en-US" w:eastAsia="en-US"/>
        </w:rPr>
        <w:t xml:space="preserve"> de maximum 5 </w:t>
      </w:r>
      <w:proofErr w:type="spellStart"/>
      <w:r w:rsidRPr="009F6827">
        <w:rPr>
          <w:sz w:val="22"/>
          <w:szCs w:val="22"/>
          <w:lang w:val="en-US" w:eastAsia="en-US"/>
        </w:rPr>
        <w:t>zile</w:t>
      </w:r>
      <w:proofErr w:type="spellEnd"/>
      <w:r w:rsidRPr="009F6827">
        <w:rPr>
          <w:sz w:val="22"/>
          <w:szCs w:val="22"/>
          <w:lang w:val="en-US" w:eastAsia="en-US"/>
        </w:rPr>
        <w:t xml:space="preserve"> </w:t>
      </w:r>
      <w:proofErr w:type="spellStart"/>
      <w:r w:rsidRPr="009F6827">
        <w:rPr>
          <w:sz w:val="22"/>
          <w:szCs w:val="22"/>
          <w:lang w:val="en-US" w:eastAsia="en-US"/>
        </w:rPr>
        <w:t>lucrătoare</w:t>
      </w:r>
      <w:proofErr w:type="spellEnd"/>
      <w:r w:rsidRPr="009F6827">
        <w:rPr>
          <w:sz w:val="22"/>
          <w:szCs w:val="22"/>
          <w:lang w:val="en-US" w:eastAsia="en-US"/>
        </w:rPr>
        <w:t xml:space="preserve"> de la data </w:t>
      </w:r>
      <w:proofErr w:type="spellStart"/>
      <w:r w:rsidRPr="009F6827">
        <w:rPr>
          <w:sz w:val="22"/>
          <w:szCs w:val="22"/>
          <w:lang w:val="en-US" w:eastAsia="en-US"/>
        </w:rPr>
        <w:t>expirării</w:t>
      </w:r>
      <w:proofErr w:type="spellEnd"/>
      <w:r w:rsidRPr="009F6827">
        <w:rPr>
          <w:sz w:val="22"/>
          <w:szCs w:val="22"/>
          <w:lang w:val="en-US" w:eastAsia="en-US"/>
        </w:rPr>
        <w:t xml:space="preserve"> </w:t>
      </w:r>
      <w:proofErr w:type="spellStart"/>
      <w:r w:rsidRPr="009F6827">
        <w:rPr>
          <w:sz w:val="22"/>
          <w:szCs w:val="22"/>
          <w:lang w:val="en-US" w:eastAsia="en-US"/>
        </w:rPr>
        <w:t>termenului</w:t>
      </w:r>
      <w:proofErr w:type="spellEnd"/>
      <w:r w:rsidRPr="009F6827">
        <w:rPr>
          <w:sz w:val="22"/>
          <w:szCs w:val="22"/>
          <w:lang w:val="en-US" w:eastAsia="en-US"/>
        </w:rPr>
        <w:t xml:space="preserve"> de </w:t>
      </w:r>
      <w:proofErr w:type="spellStart"/>
      <w:r w:rsidRPr="009F6827">
        <w:rPr>
          <w:sz w:val="22"/>
          <w:szCs w:val="22"/>
          <w:lang w:val="en-US" w:eastAsia="en-US"/>
        </w:rPr>
        <w:t>depunere</w:t>
      </w:r>
      <w:proofErr w:type="spellEnd"/>
      <w:r w:rsidRPr="009F6827">
        <w:rPr>
          <w:sz w:val="22"/>
          <w:szCs w:val="22"/>
          <w:lang w:val="en-US" w:eastAsia="en-US"/>
        </w:rPr>
        <w:t xml:space="preserve"> a </w:t>
      </w:r>
      <w:proofErr w:type="spellStart"/>
      <w:r w:rsidRPr="009F6827">
        <w:rPr>
          <w:sz w:val="22"/>
          <w:szCs w:val="22"/>
          <w:lang w:val="en-US" w:eastAsia="en-US"/>
        </w:rPr>
        <w:t>dosarelor</w:t>
      </w:r>
      <w:proofErr w:type="spellEnd"/>
      <w:r w:rsidRPr="009F6827">
        <w:rPr>
          <w:sz w:val="22"/>
          <w:szCs w:val="22"/>
          <w:lang w:val="en-US" w:eastAsia="en-US"/>
        </w:rPr>
        <w:t xml:space="preserve">, </w:t>
      </w:r>
      <w:proofErr w:type="spellStart"/>
      <w:r w:rsidRPr="009F6827">
        <w:rPr>
          <w:sz w:val="22"/>
          <w:szCs w:val="22"/>
          <w:lang w:val="en-US" w:eastAsia="en-US"/>
        </w:rPr>
        <w:t>comisia</w:t>
      </w:r>
      <w:proofErr w:type="spellEnd"/>
      <w:r w:rsidRPr="009F6827">
        <w:rPr>
          <w:sz w:val="22"/>
          <w:szCs w:val="22"/>
          <w:lang w:val="en-US" w:eastAsia="en-US"/>
        </w:rPr>
        <w:t xml:space="preserve"> de concurs </w:t>
      </w:r>
      <w:proofErr w:type="spellStart"/>
      <w:r w:rsidRPr="009F6827">
        <w:rPr>
          <w:sz w:val="22"/>
          <w:szCs w:val="22"/>
          <w:lang w:val="en-US" w:eastAsia="en-US"/>
        </w:rPr>
        <w:t>verifică</w:t>
      </w:r>
      <w:proofErr w:type="spellEnd"/>
      <w:r w:rsidRPr="009F6827">
        <w:rPr>
          <w:sz w:val="22"/>
          <w:szCs w:val="22"/>
          <w:lang w:val="en-US" w:eastAsia="en-US"/>
        </w:rPr>
        <w:t xml:space="preserve"> </w:t>
      </w:r>
      <w:proofErr w:type="spellStart"/>
      <w:r w:rsidRPr="009F6827">
        <w:rPr>
          <w:sz w:val="22"/>
          <w:szCs w:val="22"/>
          <w:lang w:val="en-US" w:eastAsia="en-US"/>
        </w:rPr>
        <w:t>eligibilitatea</w:t>
      </w:r>
      <w:proofErr w:type="spellEnd"/>
      <w:r w:rsidRPr="009F6827">
        <w:rPr>
          <w:sz w:val="22"/>
          <w:szCs w:val="22"/>
          <w:lang w:val="en-US" w:eastAsia="en-US"/>
        </w:rPr>
        <w:t xml:space="preserve"> </w:t>
      </w:r>
      <w:proofErr w:type="spellStart"/>
      <w:r w:rsidRPr="009F6827">
        <w:rPr>
          <w:sz w:val="22"/>
          <w:szCs w:val="22"/>
          <w:lang w:val="en-US" w:eastAsia="en-US"/>
        </w:rPr>
        <w:t>candidaților</w:t>
      </w:r>
      <w:proofErr w:type="spellEnd"/>
      <w:r w:rsidRPr="009F6827">
        <w:rPr>
          <w:sz w:val="22"/>
          <w:szCs w:val="22"/>
          <w:lang w:val="en-US" w:eastAsia="en-US"/>
        </w:rPr>
        <w:t xml:space="preserve">, </w:t>
      </w:r>
      <w:proofErr w:type="spellStart"/>
      <w:r w:rsidRPr="009F6827">
        <w:rPr>
          <w:sz w:val="22"/>
          <w:szCs w:val="22"/>
          <w:lang w:val="en-US" w:eastAsia="en-US"/>
        </w:rPr>
        <w:t>pe</w:t>
      </w:r>
      <w:proofErr w:type="spellEnd"/>
      <w:r w:rsidRPr="009F6827">
        <w:rPr>
          <w:sz w:val="22"/>
          <w:szCs w:val="22"/>
          <w:lang w:val="en-US" w:eastAsia="en-US"/>
        </w:rPr>
        <w:t xml:space="preserve"> </w:t>
      </w:r>
      <w:proofErr w:type="spellStart"/>
      <w:r w:rsidRPr="009F6827">
        <w:rPr>
          <w:sz w:val="22"/>
          <w:szCs w:val="22"/>
          <w:lang w:val="en-US" w:eastAsia="en-US"/>
        </w:rPr>
        <w:t>baza</w:t>
      </w:r>
      <w:proofErr w:type="spellEnd"/>
      <w:r w:rsidRPr="009F6827">
        <w:rPr>
          <w:sz w:val="22"/>
          <w:szCs w:val="22"/>
          <w:lang w:val="en-US" w:eastAsia="en-US"/>
        </w:rPr>
        <w:t xml:space="preserve"> </w:t>
      </w:r>
      <w:proofErr w:type="spellStart"/>
      <w:r w:rsidRPr="009F6827">
        <w:rPr>
          <w:sz w:val="22"/>
          <w:szCs w:val="22"/>
          <w:lang w:val="en-US" w:eastAsia="en-US"/>
        </w:rPr>
        <w:t>documentelor</w:t>
      </w:r>
      <w:proofErr w:type="spellEnd"/>
      <w:r w:rsidRPr="009F6827">
        <w:rPr>
          <w:sz w:val="22"/>
          <w:szCs w:val="22"/>
          <w:lang w:val="en-US" w:eastAsia="en-US"/>
        </w:rPr>
        <w:t xml:space="preserve"> </w:t>
      </w:r>
      <w:proofErr w:type="spellStart"/>
      <w:r w:rsidRPr="009F6827">
        <w:rPr>
          <w:sz w:val="22"/>
          <w:szCs w:val="22"/>
          <w:lang w:val="en-US" w:eastAsia="en-US"/>
        </w:rPr>
        <w:t>conținute</w:t>
      </w:r>
      <w:proofErr w:type="spellEnd"/>
      <w:r w:rsidRPr="009F6827">
        <w:rPr>
          <w:sz w:val="22"/>
          <w:szCs w:val="22"/>
          <w:lang w:val="en-US" w:eastAsia="en-US"/>
        </w:rPr>
        <w:t xml:space="preserve"> de </w:t>
      </w:r>
      <w:proofErr w:type="spellStart"/>
      <w:r w:rsidRPr="009F6827">
        <w:rPr>
          <w:sz w:val="22"/>
          <w:szCs w:val="22"/>
          <w:lang w:val="en-US" w:eastAsia="en-US"/>
        </w:rPr>
        <w:t>dosarele</w:t>
      </w:r>
      <w:proofErr w:type="spellEnd"/>
      <w:r w:rsidRPr="009F6827">
        <w:rPr>
          <w:sz w:val="22"/>
          <w:szCs w:val="22"/>
          <w:lang w:val="en-US" w:eastAsia="en-US"/>
        </w:rPr>
        <w:t xml:space="preserve"> de concurs, </w:t>
      </w:r>
      <w:r w:rsidR="0039371B">
        <w:rPr>
          <w:sz w:val="22"/>
          <w:szCs w:val="22"/>
          <w:lang w:val="en-US" w:eastAsia="en-US"/>
        </w:rPr>
        <w:t xml:space="preserve">respective </w:t>
      </w:r>
      <w:proofErr w:type="spellStart"/>
      <w:r w:rsidR="0039371B">
        <w:rPr>
          <w:sz w:val="22"/>
          <w:szCs w:val="22"/>
          <w:lang w:val="en-US" w:eastAsia="en-US"/>
        </w:rPr>
        <w:t>în</w:t>
      </w:r>
      <w:proofErr w:type="spellEnd"/>
      <w:r w:rsidR="0039371B">
        <w:rPr>
          <w:sz w:val="22"/>
          <w:szCs w:val="22"/>
          <w:lang w:val="en-US" w:eastAsia="en-US"/>
        </w:rPr>
        <w:t xml:space="preserve"> </w:t>
      </w:r>
      <w:proofErr w:type="spellStart"/>
      <w:r w:rsidR="0039371B">
        <w:rPr>
          <w:sz w:val="22"/>
          <w:szCs w:val="22"/>
          <w:lang w:val="en-US" w:eastAsia="en-US"/>
        </w:rPr>
        <w:t>perioada</w:t>
      </w:r>
      <w:proofErr w:type="spellEnd"/>
      <w:r w:rsidR="0039371B">
        <w:rPr>
          <w:sz w:val="22"/>
          <w:szCs w:val="22"/>
          <w:lang w:val="en-US" w:eastAsia="en-US"/>
        </w:rPr>
        <w:t xml:space="preserve"> </w:t>
      </w:r>
      <w:r w:rsidR="0039371B">
        <w:rPr>
          <w:b/>
          <w:sz w:val="22"/>
          <w:szCs w:val="22"/>
          <w:lang w:val="en-US" w:eastAsia="en-US"/>
        </w:rPr>
        <w:t>13</w:t>
      </w:r>
      <w:r w:rsidRPr="009F6827">
        <w:rPr>
          <w:b/>
          <w:sz w:val="22"/>
          <w:szCs w:val="22"/>
          <w:lang w:val="en-US" w:eastAsia="en-US"/>
        </w:rPr>
        <w:t>.03.2024 – 1</w:t>
      </w:r>
      <w:r w:rsidR="0039371B">
        <w:rPr>
          <w:b/>
          <w:sz w:val="22"/>
          <w:szCs w:val="22"/>
          <w:lang w:val="en-US" w:eastAsia="en-US"/>
        </w:rPr>
        <w:t>9</w:t>
      </w:r>
      <w:r w:rsidRPr="009F6827">
        <w:rPr>
          <w:b/>
          <w:sz w:val="22"/>
          <w:szCs w:val="22"/>
          <w:lang w:val="en-US" w:eastAsia="en-US"/>
        </w:rPr>
        <w:t>.03.2024</w:t>
      </w:r>
      <w:r w:rsidRPr="009F6827">
        <w:rPr>
          <w:sz w:val="22"/>
          <w:szCs w:val="22"/>
          <w:lang w:val="en-US" w:eastAsia="en-US"/>
        </w:rPr>
        <w:t>.</w:t>
      </w:r>
      <w:r w:rsidR="009F6827" w:rsidRPr="009F6827">
        <w:rPr>
          <w:sz w:val="22"/>
          <w:szCs w:val="22"/>
          <w:lang w:val="en-US" w:eastAsia="en-US"/>
        </w:rPr>
        <w:t xml:space="preserve"> </w:t>
      </w:r>
      <w:proofErr w:type="spellStart"/>
      <w:r w:rsidR="009F6827" w:rsidRPr="009F6827">
        <w:rPr>
          <w:sz w:val="22"/>
          <w:szCs w:val="22"/>
          <w:lang w:val="en-US" w:eastAsia="en-US"/>
        </w:rPr>
        <w:t>Rezultatul</w:t>
      </w:r>
      <w:proofErr w:type="spellEnd"/>
      <w:r w:rsidR="009F6827" w:rsidRPr="009F6827">
        <w:rPr>
          <w:sz w:val="22"/>
          <w:szCs w:val="22"/>
          <w:lang w:val="en-US" w:eastAsia="en-US"/>
        </w:rPr>
        <w:t xml:space="preserve"> </w:t>
      </w:r>
      <w:proofErr w:type="spellStart"/>
      <w:r w:rsidR="009F6827" w:rsidRPr="009F6827">
        <w:rPr>
          <w:sz w:val="22"/>
          <w:szCs w:val="22"/>
          <w:lang w:val="en-US" w:eastAsia="en-US"/>
        </w:rPr>
        <w:t>verificării</w:t>
      </w:r>
      <w:proofErr w:type="spellEnd"/>
      <w:r w:rsidR="009F6827" w:rsidRPr="009F6827">
        <w:rPr>
          <w:sz w:val="22"/>
          <w:szCs w:val="22"/>
          <w:lang w:val="en-US" w:eastAsia="en-US"/>
        </w:rPr>
        <w:t xml:space="preserve"> </w:t>
      </w:r>
      <w:proofErr w:type="spellStart"/>
      <w:r w:rsidR="009F6827" w:rsidRPr="009F6827">
        <w:rPr>
          <w:sz w:val="22"/>
          <w:szCs w:val="22"/>
          <w:lang w:val="en-US" w:eastAsia="en-US"/>
        </w:rPr>
        <w:t>eligibilității</w:t>
      </w:r>
      <w:proofErr w:type="spellEnd"/>
      <w:r w:rsidR="009F6827" w:rsidRPr="009F6827">
        <w:rPr>
          <w:sz w:val="22"/>
          <w:szCs w:val="22"/>
          <w:lang w:val="en-US" w:eastAsia="en-US"/>
        </w:rPr>
        <w:t xml:space="preserve"> se </w:t>
      </w:r>
      <w:proofErr w:type="spellStart"/>
      <w:r w:rsidR="009F6827" w:rsidRPr="009F6827">
        <w:rPr>
          <w:sz w:val="22"/>
          <w:szCs w:val="22"/>
          <w:lang w:val="en-US" w:eastAsia="en-US"/>
        </w:rPr>
        <w:t>afișează</w:t>
      </w:r>
      <w:proofErr w:type="spellEnd"/>
      <w:r w:rsidR="009F6827" w:rsidRPr="009F6827">
        <w:rPr>
          <w:sz w:val="22"/>
          <w:szCs w:val="22"/>
          <w:lang w:val="en-US" w:eastAsia="en-US"/>
        </w:rPr>
        <w:t xml:space="preserve"> </w:t>
      </w:r>
      <w:proofErr w:type="spellStart"/>
      <w:r w:rsidR="009F6827" w:rsidRPr="009F6827">
        <w:rPr>
          <w:sz w:val="22"/>
          <w:szCs w:val="22"/>
          <w:lang w:val="en-US" w:eastAsia="en-US"/>
        </w:rPr>
        <w:t>pe</w:t>
      </w:r>
      <w:proofErr w:type="spellEnd"/>
      <w:r w:rsidR="009F6827" w:rsidRPr="009F6827">
        <w:rPr>
          <w:sz w:val="22"/>
          <w:szCs w:val="22"/>
          <w:lang w:val="en-US" w:eastAsia="en-US"/>
        </w:rPr>
        <w:t xml:space="preserve"> site-</w:t>
      </w:r>
      <w:proofErr w:type="spellStart"/>
      <w:r w:rsidR="009F6827" w:rsidRPr="009F6827">
        <w:rPr>
          <w:sz w:val="22"/>
          <w:szCs w:val="22"/>
          <w:lang w:val="en-US" w:eastAsia="en-US"/>
        </w:rPr>
        <w:t>ul</w:t>
      </w:r>
      <w:proofErr w:type="spellEnd"/>
      <w:r w:rsidR="009F6827" w:rsidRPr="009F6827">
        <w:rPr>
          <w:sz w:val="22"/>
          <w:szCs w:val="22"/>
          <w:lang w:val="en-US" w:eastAsia="en-US"/>
        </w:rPr>
        <w:t xml:space="preserve"> </w:t>
      </w:r>
      <w:proofErr w:type="spellStart"/>
      <w:r w:rsidR="009F6827" w:rsidRPr="009F6827">
        <w:rPr>
          <w:sz w:val="22"/>
          <w:szCs w:val="22"/>
          <w:lang w:val="en-US" w:eastAsia="en-US"/>
        </w:rPr>
        <w:t>instituției</w:t>
      </w:r>
      <w:proofErr w:type="spellEnd"/>
      <w:r w:rsidR="009F6827" w:rsidRPr="009F6827">
        <w:rPr>
          <w:sz w:val="22"/>
          <w:szCs w:val="22"/>
          <w:lang w:val="en-US" w:eastAsia="en-US"/>
        </w:rPr>
        <w:t xml:space="preserve"> </w:t>
      </w:r>
      <w:proofErr w:type="spellStart"/>
      <w:r w:rsidR="009F6827" w:rsidRPr="009F6827">
        <w:rPr>
          <w:sz w:val="22"/>
          <w:szCs w:val="22"/>
          <w:lang w:val="en-US" w:eastAsia="en-US"/>
        </w:rPr>
        <w:t>și</w:t>
      </w:r>
      <w:proofErr w:type="spellEnd"/>
      <w:r w:rsidR="009F6827" w:rsidRPr="009F6827">
        <w:rPr>
          <w:sz w:val="22"/>
          <w:szCs w:val="22"/>
          <w:lang w:val="en-US" w:eastAsia="en-US"/>
        </w:rPr>
        <w:t xml:space="preserve"> la </w:t>
      </w:r>
      <w:proofErr w:type="spellStart"/>
      <w:r w:rsidR="009F6827" w:rsidRPr="009F6827">
        <w:rPr>
          <w:sz w:val="22"/>
          <w:szCs w:val="22"/>
          <w:lang w:val="en-US" w:eastAsia="en-US"/>
        </w:rPr>
        <w:t>avizierul</w:t>
      </w:r>
      <w:proofErr w:type="spellEnd"/>
      <w:r w:rsidR="009F6827" w:rsidRPr="009F6827">
        <w:rPr>
          <w:sz w:val="22"/>
          <w:szCs w:val="22"/>
          <w:lang w:val="en-US" w:eastAsia="en-US"/>
        </w:rPr>
        <w:t xml:space="preserve"> de la </w:t>
      </w:r>
      <w:proofErr w:type="spellStart"/>
      <w:r w:rsidR="009F6827" w:rsidRPr="009F6827">
        <w:rPr>
          <w:sz w:val="22"/>
          <w:szCs w:val="22"/>
          <w:lang w:val="en-US" w:eastAsia="en-US"/>
        </w:rPr>
        <w:t>Serviciul</w:t>
      </w:r>
      <w:proofErr w:type="spellEnd"/>
      <w:r w:rsidR="009F6827" w:rsidRPr="009F6827">
        <w:rPr>
          <w:sz w:val="22"/>
          <w:szCs w:val="22"/>
          <w:lang w:val="en-US" w:eastAsia="en-US"/>
        </w:rPr>
        <w:t xml:space="preserve"> </w:t>
      </w:r>
      <w:proofErr w:type="spellStart"/>
      <w:r w:rsidR="009F6827" w:rsidRPr="009F6827">
        <w:rPr>
          <w:sz w:val="22"/>
          <w:szCs w:val="22"/>
          <w:lang w:val="en-US" w:eastAsia="en-US"/>
        </w:rPr>
        <w:t>Registratură</w:t>
      </w:r>
      <w:proofErr w:type="spellEnd"/>
      <w:r w:rsidR="009F6827" w:rsidRPr="009F6827">
        <w:rPr>
          <w:sz w:val="22"/>
          <w:szCs w:val="22"/>
          <w:lang w:val="en-US" w:eastAsia="en-US"/>
        </w:rPr>
        <w:t xml:space="preserve">, </w:t>
      </w:r>
      <w:proofErr w:type="spellStart"/>
      <w:r w:rsidR="009F6827" w:rsidRPr="009F6827">
        <w:rPr>
          <w:sz w:val="22"/>
          <w:szCs w:val="22"/>
          <w:lang w:val="en-US" w:eastAsia="en-US"/>
        </w:rPr>
        <w:t>Relații</w:t>
      </w:r>
      <w:proofErr w:type="spellEnd"/>
      <w:r w:rsidR="009F6827" w:rsidRPr="009F6827">
        <w:rPr>
          <w:sz w:val="22"/>
          <w:szCs w:val="22"/>
          <w:lang w:val="en-US" w:eastAsia="en-US"/>
        </w:rPr>
        <w:t xml:space="preserve"> cu </w:t>
      </w:r>
      <w:proofErr w:type="spellStart"/>
      <w:r w:rsidR="009F6827" w:rsidRPr="009F6827">
        <w:rPr>
          <w:sz w:val="22"/>
          <w:szCs w:val="22"/>
          <w:lang w:val="en-US" w:eastAsia="en-US"/>
        </w:rPr>
        <w:t>Publicul</w:t>
      </w:r>
      <w:proofErr w:type="spellEnd"/>
      <w:r w:rsidR="009F6827" w:rsidRPr="009F6827">
        <w:rPr>
          <w:color w:val="FF0000"/>
          <w:sz w:val="22"/>
          <w:szCs w:val="22"/>
          <w:lang w:val="en-US" w:eastAsia="en-US"/>
        </w:rPr>
        <w:t>.</w:t>
      </w:r>
    </w:p>
    <w:p w:rsidR="006C097D" w:rsidRPr="009F6827" w:rsidRDefault="006C097D" w:rsidP="008B5978">
      <w:pPr>
        <w:tabs>
          <w:tab w:val="num" w:pos="709"/>
        </w:tabs>
        <w:ind w:left="993" w:hanging="720"/>
        <w:jc w:val="both"/>
        <w:rPr>
          <w:b/>
          <w:color w:val="FF0000"/>
          <w:sz w:val="22"/>
          <w:szCs w:val="22"/>
        </w:rPr>
      </w:pPr>
    </w:p>
    <w:p w:rsidR="00DF758A" w:rsidRPr="00107E2B" w:rsidRDefault="009F6827" w:rsidP="00DF758A">
      <w:pPr>
        <w:autoSpaceDE w:val="0"/>
        <w:autoSpaceDN w:val="0"/>
        <w:adjustRightInd w:val="0"/>
        <w:jc w:val="both"/>
        <w:rPr>
          <w:b/>
          <w:sz w:val="22"/>
          <w:szCs w:val="22"/>
        </w:rPr>
      </w:pPr>
      <w:r>
        <w:rPr>
          <w:b/>
          <w:sz w:val="22"/>
          <w:szCs w:val="22"/>
        </w:rPr>
        <w:t xml:space="preserve">IV. </w:t>
      </w:r>
      <w:r w:rsidR="00FE4B21" w:rsidRPr="00107E2B">
        <w:rPr>
          <w:b/>
          <w:sz w:val="22"/>
          <w:szCs w:val="22"/>
        </w:rPr>
        <w:t xml:space="preserve">Bibliografia și tematica pentru </w:t>
      </w:r>
      <w:r w:rsidR="00F07724" w:rsidRPr="00107E2B">
        <w:rPr>
          <w:b/>
          <w:sz w:val="22"/>
          <w:szCs w:val="22"/>
        </w:rPr>
        <w:t>funcți</w:t>
      </w:r>
      <w:r w:rsidR="0039371B">
        <w:rPr>
          <w:b/>
          <w:sz w:val="22"/>
          <w:szCs w:val="22"/>
        </w:rPr>
        <w:t>a</w:t>
      </w:r>
      <w:r w:rsidR="00F07724" w:rsidRPr="00107E2B">
        <w:rPr>
          <w:b/>
          <w:sz w:val="22"/>
          <w:szCs w:val="22"/>
        </w:rPr>
        <w:t xml:space="preserve"> public</w:t>
      </w:r>
      <w:r w:rsidR="0039371B">
        <w:rPr>
          <w:b/>
          <w:sz w:val="22"/>
          <w:szCs w:val="22"/>
        </w:rPr>
        <w:t>ă</w:t>
      </w:r>
      <w:r w:rsidR="00F07724" w:rsidRPr="00107E2B">
        <w:rPr>
          <w:b/>
          <w:sz w:val="22"/>
          <w:szCs w:val="22"/>
        </w:rPr>
        <w:t xml:space="preserve"> de execuție vacant</w:t>
      </w:r>
      <w:r w:rsidR="0039371B">
        <w:rPr>
          <w:b/>
          <w:sz w:val="22"/>
          <w:szCs w:val="22"/>
        </w:rPr>
        <w:t>ă</w:t>
      </w:r>
      <w:r w:rsidR="00F07724" w:rsidRPr="00107E2B">
        <w:rPr>
          <w:b/>
          <w:sz w:val="22"/>
          <w:szCs w:val="22"/>
        </w:rPr>
        <w:t xml:space="preserve"> de la </w:t>
      </w:r>
      <w:r w:rsidR="0039371B">
        <w:rPr>
          <w:b/>
          <w:sz w:val="22"/>
          <w:szCs w:val="22"/>
        </w:rPr>
        <w:t>Serviciul Stare Civilă</w:t>
      </w:r>
      <w:r w:rsidR="00F07724" w:rsidRPr="00107E2B">
        <w:rPr>
          <w:b/>
          <w:sz w:val="22"/>
          <w:szCs w:val="22"/>
        </w:rPr>
        <w:t>:</w:t>
      </w:r>
    </w:p>
    <w:p w:rsidR="00F07724" w:rsidRPr="00F07724" w:rsidRDefault="00F07724" w:rsidP="00DF758A">
      <w:pPr>
        <w:autoSpaceDE w:val="0"/>
        <w:autoSpaceDN w:val="0"/>
        <w:adjustRightInd w:val="0"/>
        <w:jc w:val="both"/>
        <w:rPr>
          <w:b/>
          <w:color w:val="000000"/>
          <w:kern w:val="28"/>
          <w:sz w:val="22"/>
          <w:szCs w:val="22"/>
          <w:lang w:val="it-IT" w:eastAsia="en-US"/>
        </w:rPr>
      </w:pPr>
      <w:r w:rsidRPr="00F07724">
        <w:rPr>
          <w:b/>
          <w:color w:val="000000"/>
          <w:kern w:val="28"/>
          <w:sz w:val="22"/>
          <w:szCs w:val="22"/>
          <w:lang w:val="it-IT" w:eastAsia="en-US"/>
        </w:rPr>
        <w:t>1. Constitu</w:t>
      </w:r>
      <w:proofErr w:type="spellStart"/>
      <w:r w:rsidRPr="00F07724">
        <w:rPr>
          <w:b/>
          <w:color w:val="000000"/>
          <w:kern w:val="28"/>
          <w:sz w:val="22"/>
          <w:szCs w:val="22"/>
          <w:lang w:val="en-US" w:eastAsia="en-US"/>
        </w:rPr>
        <w:t>ția</w:t>
      </w:r>
      <w:proofErr w:type="spellEnd"/>
      <w:r w:rsidRPr="00F07724">
        <w:rPr>
          <w:b/>
          <w:color w:val="000000"/>
          <w:kern w:val="28"/>
          <w:sz w:val="22"/>
          <w:szCs w:val="22"/>
          <w:lang w:val="en-US" w:eastAsia="en-US"/>
        </w:rPr>
        <w:t xml:space="preserve"> </w:t>
      </w:r>
      <w:proofErr w:type="spellStart"/>
      <w:r w:rsidRPr="00F07724">
        <w:rPr>
          <w:b/>
          <w:color w:val="000000"/>
          <w:kern w:val="28"/>
          <w:sz w:val="22"/>
          <w:szCs w:val="22"/>
          <w:lang w:val="en-US" w:eastAsia="en-US"/>
        </w:rPr>
        <w:t>României</w:t>
      </w:r>
      <w:proofErr w:type="spellEnd"/>
      <w:r w:rsidRPr="00F07724">
        <w:rPr>
          <w:b/>
          <w:color w:val="000000"/>
          <w:kern w:val="28"/>
          <w:sz w:val="22"/>
          <w:szCs w:val="22"/>
          <w:lang w:val="en-US" w:eastAsia="en-US"/>
        </w:rPr>
        <w:t xml:space="preserve">, </w:t>
      </w:r>
      <w:proofErr w:type="spellStart"/>
      <w:r w:rsidRPr="00107E2B">
        <w:rPr>
          <w:color w:val="000000"/>
          <w:kern w:val="28"/>
          <w:sz w:val="22"/>
          <w:szCs w:val="22"/>
          <w:lang w:val="en-US" w:eastAsia="en-US"/>
        </w:rPr>
        <w:t>republicată</w:t>
      </w:r>
      <w:proofErr w:type="spellEnd"/>
      <w:r w:rsidRPr="00107E2B">
        <w:rPr>
          <w:color w:val="000000"/>
          <w:kern w:val="28"/>
          <w:sz w:val="22"/>
          <w:szCs w:val="22"/>
          <w:lang w:val="en-US" w:eastAsia="en-US"/>
        </w:rPr>
        <w:t xml:space="preserve"> – </w:t>
      </w:r>
      <w:r w:rsidRPr="00107E2B">
        <w:rPr>
          <w:b/>
          <w:color w:val="000000"/>
          <w:kern w:val="28"/>
          <w:sz w:val="22"/>
          <w:szCs w:val="22"/>
          <w:lang w:val="en-US" w:eastAsia="en-US"/>
        </w:rPr>
        <w:t>integral.</w:t>
      </w:r>
    </w:p>
    <w:p w:rsidR="00F07724" w:rsidRPr="00F07724" w:rsidRDefault="00F07724" w:rsidP="00F07724">
      <w:pPr>
        <w:autoSpaceDE w:val="0"/>
        <w:autoSpaceDN w:val="0"/>
        <w:adjustRightInd w:val="0"/>
        <w:spacing w:line="276" w:lineRule="auto"/>
        <w:ind w:right="57"/>
        <w:jc w:val="both"/>
        <w:rPr>
          <w:b/>
          <w:iCs/>
          <w:sz w:val="22"/>
          <w:szCs w:val="22"/>
          <w:lang w:val="en-US" w:eastAsia="en-US"/>
        </w:rPr>
      </w:pPr>
      <w:r w:rsidRPr="00F07724">
        <w:rPr>
          <w:b/>
          <w:color w:val="000000"/>
          <w:sz w:val="22"/>
          <w:szCs w:val="22"/>
          <w:lang w:eastAsia="en-US"/>
        </w:rPr>
        <w:t>2.</w:t>
      </w:r>
      <w:r w:rsidRPr="00F07724">
        <w:rPr>
          <w:b/>
          <w:sz w:val="22"/>
          <w:szCs w:val="22"/>
          <w:lang w:eastAsia="en-US"/>
        </w:rPr>
        <w:t xml:space="preserve"> Ordonanța de Urgență nr. 57/2019 </w:t>
      </w:r>
      <w:r w:rsidRPr="00F07724">
        <w:rPr>
          <w:sz w:val="22"/>
          <w:szCs w:val="22"/>
          <w:lang w:eastAsia="en-US"/>
        </w:rPr>
        <w:t>privind Codul administrativ, cu modificările şi completările ulterioare:</w:t>
      </w:r>
      <w:r w:rsidRPr="00F07724">
        <w:rPr>
          <w:iCs/>
          <w:sz w:val="22"/>
          <w:szCs w:val="22"/>
          <w:lang w:val="en-US" w:eastAsia="en-US"/>
        </w:rPr>
        <w:t xml:space="preserve"> </w:t>
      </w:r>
      <w:proofErr w:type="spellStart"/>
      <w:r w:rsidRPr="00F07724">
        <w:rPr>
          <w:iCs/>
          <w:sz w:val="22"/>
          <w:szCs w:val="22"/>
          <w:lang w:val="en-US" w:eastAsia="en-US"/>
        </w:rPr>
        <w:t>Partea</w:t>
      </w:r>
      <w:proofErr w:type="spellEnd"/>
      <w:r w:rsidRPr="00F07724">
        <w:rPr>
          <w:iCs/>
          <w:sz w:val="22"/>
          <w:szCs w:val="22"/>
          <w:lang w:val="en-US" w:eastAsia="en-US"/>
        </w:rPr>
        <w:t xml:space="preserve"> a I-a,  </w:t>
      </w:r>
      <w:proofErr w:type="spellStart"/>
      <w:r w:rsidRPr="00F07724">
        <w:rPr>
          <w:iCs/>
          <w:sz w:val="22"/>
          <w:szCs w:val="22"/>
          <w:lang w:val="en-US" w:eastAsia="en-US"/>
        </w:rPr>
        <w:t>Partea</w:t>
      </w:r>
      <w:proofErr w:type="spellEnd"/>
      <w:r w:rsidRPr="00F07724">
        <w:rPr>
          <w:iCs/>
          <w:sz w:val="22"/>
          <w:szCs w:val="22"/>
          <w:lang w:val="en-US" w:eastAsia="en-US"/>
        </w:rPr>
        <w:t xml:space="preserve"> a II-a </w:t>
      </w:r>
      <w:proofErr w:type="spellStart"/>
      <w:r w:rsidRPr="00F07724">
        <w:rPr>
          <w:iCs/>
          <w:sz w:val="22"/>
          <w:szCs w:val="22"/>
          <w:lang w:val="en-US" w:eastAsia="en-US"/>
        </w:rPr>
        <w:t>Titlul</w:t>
      </w:r>
      <w:proofErr w:type="spellEnd"/>
      <w:r w:rsidRPr="00F07724">
        <w:rPr>
          <w:iCs/>
          <w:sz w:val="22"/>
          <w:szCs w:val="22"/>
          <w:lang w:val="en-US" w:eastAsia="en-US"/>
        </w:rPr>
        <w:t xml:space="preserve"> I </w:t>
      </w:r>
      <w:r w:rsidRPr="00107E2B">
        <w:rPr>
          <w:iCs/>
          <w:sz w:val="22"/>
          <w:szCs w:val="22"/>
          <w:lang w:val="en-US" w:eastAsia="en-US"/>
        </w:rPr>
        <w:t xml:space="preserve"> </w:t>
      </w:r>
      <w:proofErr w:type="spellStart"/>
      <w:r w:rsidRPr="00107E2B">
        <w:rPr>
          <w:iCs/>
          <w:sz w:val="22"/>
          <w:szCs w:val="22"/>
          <w:lang w:val="en-US" w:eastAsia="en-US"/>
        </w:rPr>
        <w:t>și</w:t>
      </w:r>
      <w:proofErr w:type="spellEnd"/>
      <w:r w:rsidRPr="00107E2B">
        <w:rPr>
          <w:iCs/>
          <w:sz w:val="22"/>
          <w:szCs w:val="22"/>
          <w:lang w:val="en-US" w:eastAsia="en-US"/>
        </w:rPr>
        <w:t xml:space="preserve"> </w:t>
      </w:r>
      <w:proofErr w:type="spellStart"/>
      <w:r w:rsidRPr="00107E2B">
        <w:rPr>
          <w:iCs/>
          <w:sz w:val="22"/>
          <w:szCs w:val="22"/>
          <w:lang w:val="en-US" w:eastAsia="en-US"/>
        </w:rPr>
        <w:t>Titlul</w:t>
      </w:r>
      <w:proofErr w:type="spellEnd"/>
      <w:r w:rsidRPr="00107E2B">
        <w:rPr>
          <w:iCs/>
          <w:sz w:val="22"/>
          <w:szCs w:val="22"/>
          <w:lang w:val="en-US" w:eastAsia="en-US"/>
        </w:rPr>
        <w:t xml:space="preserve"> II,</w:t>
      </w:r>
      <w:r w:rsidR="00107E2B" w:rsidRPr="00107E2B">
        <w:rPr>
          <w:b/>
          <w:iCs/>
          <w:sz w:val="22"/>
          <w:szCs w:val="22"/>
          <w:lang w:val="en-US" w:eastAsia="en-US"/>
        </w:rPr>
        <w:t xml:space="preserve"> </w:t>
      </w:r>
      <w:proofErr w:type="spellStart"/>
      <w:r w:rsidR="001E2B45">
        <w:rPr>
          <w:iCs/>
          <w:sz w:val="22"/>
          <w:szCs w:val="22"/>
          <w:lang w:val="en-US" w:eastAsia="en-US"/>
        </w:rPr>
        <w:t>Partea</w:t>
      </w:r>
      <w:proofErr w:type="spellEnd"/>
      <w:r w:rsidR="001E2B45">
        <w:rPr>
          <w:iCs/>
          <w:sz w:val="22"/>
          <w:szCs w:val="22"/>
          <w:lang w:val="en-US" w:eastAsia="en-US"/>
        </w:rPr>
        <w:t xml:space="preserve"> a IV-a</w:t>
      </w:r>
      <w:r w:rsidRPr="00F07724">
        <w:rPr>
          <w:iCs/>
          <w:sz w:val="22"/>
          <w:szCs w:val="22"/>
          <w:lang w:val="en-US" w:eastAsia="en-US"/>
        </w:rPr>
        <w:t xml:space="preserve"> </w:t>
      </w:r>
      <w:proofErr w:type="spellStart"/>
      <w:r w:rsidRPr="00F07724">
        <w:rPr>
          <w:iCs/>
          <w:sz w:val="22"/>
          <w:szCs w:val="22"/>
          <w:lang w:val="en-US" w:eastAsia="en-US"/>
        </w:rPr>
        <w:t>Titlul</w:t>
      </w:r>
      <w:proofErr w:type="spellEnd"/>
      <w:r w:rsidRPr="00F07724">
        <w:rPr>
          <w:iCs/>
          <w:sz w:val="22"/>
          <w:szCs w:val="22"/>
          <w:lang w:val="en-US" w:eastAsia="en-US"/>
        </w:rPr>
        <w:t xml:space="preserve"> I</w:t>
      </w:r>
      <w:r w:rsidR="00311F04" w:rsidRPr="00107E2B">
        <w:rPr>
          <w:iCs/>
          <w:sz w:val="22"/>
          <w:szCs w:val="22"/>
          <w:lang w:val="en-US" w:eastAsia="en-US"/>
        </w:rPr>
        <w:t xml:space="preserve"> </w:t>
      </w:r>
      <w:proofErr w:type="spellStart"/>
      <w:r w:rsidR="00311F04" w:rsidRPr="00107E2B">
        <w:rPr>
          <w:iCs/>
          <w:sz w:val="22"/>
          <w:szCs w:val="22"/>
          <w:lang w:val="en-US" w:eastAsia="en-US"/>
        </w:rPr>
        <w:t>și</w:t>
      </w:r>
      <w:proofErr w:type="spellEnd"/>
      <w:r w:rsidR="00311F04" w:rsidRPr="00107E2B">
        <w:rPr>
          <w:iCs/>
          <w:sz w:val="22"/>
          <w:szCs w:val="22"/>
          <w:lang w:val="en-US" w:eastAsia="en-US"/>
        </w:rPr>
        <w:t xml:space="preserve"> </w:t>
      </w:r>
      <w:r w:rsidRPr="00F07724">
        <w:rPr>
          <w:color w:val="000000"/>
          <w:sz w:val="22"/>
          <w:szCs w:val="22"/>
          <w:lang w:eastAsia="en-US"/>
        </w:rPr>
        <w:t>Partea a VI-a Titlul I și</w:t>
      </w:r>
      <w:r w:rsidRPr="00107E2B">
        <w:rPr>
          <w:sz w:val="22"/>
          <w:szCs w:val="22"/>
          <w:lang w:eastAsia="en-US"/>
        </w:rPr>
        <w:t xml:space="preserve"> </w:t>
      </w:r>
      <w:proofErr w:type="spellStart"/>
      <w:r w:rsidRPr="00F07724">
        <w:rPr>
          <w:color w:val="000000"/>
          <w:kern w:val="28"/>
          <w:sz w:val="22"/>
          <w:szCs w:val="22"/>
          <w:lang w:val="en-US" w:eastAsia="en-US"/>
        </w:rPr>
        <w:t>Titlul</w:t>
      </w:r>
      <w:proofErr w:type="spellEnd"/>
      <w:r w:rsidRPr="00F07724">
        <w:rPr>
          <w:color w:val="000000"/>
          <w:kern w:val="28"/>
          <w:sz w:val="22"/>
          <w:szCs w:val="22"/>
          <w:lang w:val="en-US" w:eastAsia="en-US"/>
        </w:rPr>
        <w:t xml:space="preserve"> II;</w:t>
      </w:r>
    </w:p>
    <w:p w:rsidR="00F07724" w:rsidRPr="00F07724" w:rsidRDefault="00F07724" w:rsidP="00F07724">
      <w:pPr>
        <w:autoSpaceDE w:val="0"/>
        <w:autoSpaceDN w:val="0"/>
        <w:adjustRightInd w:val="0"/>
        <w:spacing w:line="276" w:lineRule="auto"/>
        <w:ind w:right="57"/>
        <w:jc w:val="both"/>
        <w:rPr>
          <w:color w:val="000000"/>
          <w:kern w:val="28"/>
          <w:sz w:val="22"/>
          <w:szCs w:val="22"/>
          <w:lang w:val="en-US" w:eastAsia="en-US"/>
        </w:rPr>
      </w:pPr>
      <w:r w:rsidRPr="00F07724">
        <w:rPr>
          <w:b/>
          <w:color w:val="000000"/>
          <w:kern w:val="28"/>
          <w:sz w:val="22"/>
          <w:szCs w:val="22"/>
          <w:lang w:val="it-IT" w:eastAsia="en-US"/>
        </w:rPr>
        <w:t>3. Ordonanţa Guvernului nr. 137/2000</w:t>
      </w:r>
      <w:r w:rsidRPr="00F07724">
        <w:rPr>
          <w:color w:val="000000"/>
          <w:kern w:val="28"/>
          <w:sz w:val="22"/>
          <w:szCs w:val="22"/>
          <w:lang w:val="it-IT" w:eastAsia="en-US"/>
        </w:rPr>
        <w:t xml:space="preserve"> privind prevenirea şi sancţionarea tuturor formelor de discriminare, republicată, cu modificările şi completările ulterioare</w:t>
      </w:r>
      <w:r w:rsidRPr="00107E2B">
        <w:rPr>
          <w:color w:val="000000"/>
          <w:kern w:val="28"/>
          <w:sz w:val="22"/>
          <w:szCs w:val="22"/>
          <w:lang w:val="it-IT" w:eastAsia="en-US"/>
        </w:rPr>
        <w:t xml:space="preserve"> – </w:t>
      </w:r>
      <w:r w:rsidRPr="00107E2B">
        <w:rPr>
          <w:b/>
          <w:color w:val="000000"/>
          <w:kern w:val="28"/>
          <w:sz w:val="22"/>
          <w:szCs w:val="22"/>
          <w:lang w:val="it-IT" w:eastAsia="en-US"/>
        </w:rPr>
        <w:t>integral.</w:t>
      </w:r>
      <w:r w:rsidRPr="00F07724">
        <w:rPr>
          <w:b/>
          <w:color w:val="000000"/>
          <w:kern w:val="28"/>
          <w:sz w:val="22"/>
          <w:szCs w:val="22"/>
          <w:lang w:val="it-IT" w:eastAsia="en-US"/>
        </w:rPr>
        <w:t xml:space="preserve"> </w:t>
      </w:r>
      <w:r w:rsidRPr="00F07724">
        <w:rPr>
          <w:color w:val="000000"/>
          <w:kern w:val="28"/>
          <w:sz w:val="22"/>
          <w:szCs w:val="22"/>
          <w:lang w:val="en-US" w:eastAsia="en-US"/>
        </w:rPr>
        <w:t xml:space="preserve">  </w:t>
      </w:r>
    </w:p>
    <w:p w:rsidR="00F07724" w:rsidRDefault="00F07724" w:rsidP="00F07724">
      <w:pPr>
        <w:spacing w:line="276" w:lineRule="auto"/>
        <w:ind w:right="57"/>
        <w:jc w:val="both"/>
        <w:rPr>
          <w:b/>
          <w:color w:val="000000"/>
          <w:kern w:val="28"/>
          <w:sz w:val="22"/>
          <w:szCs w:val="22"/>
          <w:lang w:val="en-US" w:eastAsia="en-US"/>
        </w:rPr>
      </w:pPr>
      <w:r w:rsidRPr="00F07724">
        <w:rPr>
          <w:b/>
          <w:color w:val="000000"/>
          <w:kern w:val="28"/>
          <w:sz w:val="22"/>
          <w:szCs w:val="22"/>
          <w:lang w:val="en-US" w:eastAsia="en-US"/>
        </w:rPr>
        <w:t xml:space="preserve">4. </w:t>
      </w:r>
      <w:proofErr w:type="spellStart"/>
      <w:r w:rsidRPr="00F07724">
        <w:rPr>
          <w:b/>
          <w:color w:val="000000"/>
          <w:kern w:val="28"/>
          <w:sz w:val="22"/>
          <w:szCs w:val="22"/>
          <w:lang w:val="en-US" w:eastAsia="en-US"/>
        </w:rPr>
        <w:t>Legea</w:t>
      </w:r>
      <w:proofErr w:type="spellEnd"/>
      <w:r w:rsidRPr="00F07724">
        <w:rPr>
          <w:b/>
          <w:color w:val="000000"/>
          <w:kern w:val="28"/>
          <w:sz w:val="22"/>
          <w:szCs w:val="22"/>
          <w:lang w:val="en-US" w:eastAsia="en-US"/>
        </w:rPr>
        <w:t xml:space="preserve"> nr. </w:t>
      </w:r>
      <w:proofErr w:type="gramStart"/>
      <w:r w:rsidRPr="00F07724">
        <w:rPr>
          <w:b/>
          <w:color w:val="000000"/>
          <w:kern w:val="28"/>
          <w:sz w:val="22"/>
          <w:szCs w:val="22"/>
          <w:lang w:val="en-US" w:eastAsia="en-US"/>
        </w:rPr>
        <w:t>202/2002</w:t>
      </w:r>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privind</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egalitatea</w:t>
      </w:r>
      <w:proofErr w:type="spellEnd"/>
      <w:r w:rsidRPr="00F07724">
        <w:rPr>
          <w:color w:val="000000"/>
          <w:kern w:val="28"/>
          <w:sz w:val="22"/>
          <w:szCs w:val="22"/>
          <w:lang w:val="en-US" w:eastAsia="en-US"/>
        </w:rPr>
        <w:t xml:space="preserve"> de </w:t>
      </w:r>
      <w:proofErr w:type="spellStart"/>
      <w:r w:rsidRPr="00F07724">
        <w:rPr>
          <w:color w:val="000000"/>
          <w:kern w:val="28"/>
          <w:sz w:val="22"/>
          <w:szCs w:val="22"/>
          <w:lang w:val="en-US" w:eastAsia="en-US"/>
        </w:rPr>
        <w:t>şanse</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şi</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tratament</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între</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femei</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şi</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bărbaţi</w:t>
      </w:r>
      <w:proofErr w:type="spellEnd"/>
      <w:r w:rsidRPr="00F07724">
        <w:rPr>
          <w:color w:val="000000"/>
          <w:kern w:val="28"/>
          <w:sz w:val="22"/>
          <w:szCs w:val="22"/>
          <w:lang w:val="en-US" w:eastAsia="en-US"/>
        </w:rPr>
        <w:t xml:space="preserve">, </w:t>
      </w:r>
      <w:proofErr w:type="spellStart"/>
      <w:r w:rsidRPr="00F07724">
        <w:rPr>
          <w:color w:val="000000"/>
          <w:kern w:val="28"/>
          <w:sz w:val="22"/>
          <w:szCs w:val="22"/>
          <w:lang w:val="en-US" w:eastAsia="en-US"/>
        </w:rPr>
        <w:t>republicată</w:t>
      </w:r>
      <w:proofErr w:type="spellEnd"/>
      <w:r w:rsidRPr="00F07724">
        <w:rPr>
          <w:color w:val="000000"/>
          <w:kern w:val="28"/>
          <w:sz w:val="22"/>
          <w:szCs w:val="22"/>
          <w:lang w:val="en-US" w:eastAsia="en-US"/>
        </w:rPr>
        <w:t xml:space="preserve">, cu </w:t>
      </w:r>
      <w:proofErr w:type="spellStart"/>
      <w:r w:rsidRPr="00F07724">
        <w:rPr>
          <w:color w:val="000000"/>
          <w:kern w:val="28"/>
          <w:sz w:val="22"/>
          <w:szCs w:val="22"/>
          <w:lang w:val="en-US" w:eastAsia="en-US"/>
        </w:rPr>
        <w:t>modifică</w:t>
      </w:r>
      <w:r w:rsidRPr="00107E2B">
        <w:rPr>
          <w:color w:val="000000"/>
          <w:kern w:val="28"/>
          <w:sz w:val="22"/>
          <w:szCs w:val="22"/>
          <w:lang w:val="en-US" w:eastAsia="en-US"/>
        </w:rPr>
        <w:t>rile</w:t>
      </w:r>
      <w:proofErr w:type="spellEnd"/>
      <w:r w:rsidRPr="00107E2B">
        <w:rPr>
          <w:color w:val="000000"/>
          <w:kern w:val="28"/>
          <w:sz w:val="22"/>
          <w:szCs w:val="22"/>
          <w:lang w:val="en-US" w:eastAsia="en-US"/>
        </w:rPr>
        <w:t xml:space="preserve"> </w:t>
      </w:r>
      <w:proofErr w:type="spellStart"/>
      <w:r w:rsidRPr="00107E2B">
        <w:rPr>
          <w:color w:val="000000"/>
          <w:kern w:val="28"/>
          <w:sz w:val="22"/>
          <w:szCs w:val="22"/>
          <w:lang w:val="en-US" w:eastAsia="en-US"/>
        </w:rPr>
        <w:t>şi</w:t>
      </w:r>
      <w:proofErr w:type="spellEnd"/>
      <w:r w:rsidRPr="00107E2B">
        <w:rPr>
          <w:color w:val="000000"/>
          <w:kern w:val="28"/>
          <w:sz w:val="22"/>
          <w:szCs w:val="22"/>
          <w:lang w:val="en-US" w:eastAsia="en-US"/>
        </w:rPr>
        <w:t xml:space="preserve"> </w:t>
      </w:r>
      <w:proofErr w:type="spellStart"/>
      <w:r w:rsidRPr="00107E2B">
        <w:rPr>
          <w:color w:val="000000"/>
          <w:kern w:val="28"/>
          <w:sz w:val="22"/>
          <w:szCs w:val="22"/>
          <w:lang w:val="en-US" w:eastAsia="en-US"/>
        </w:rPr>
        <w:t>completările</w:t>
      </w:r>
      <w:proofErr w:type="spellEnd"/>
      <w:r w:rsidRPr="00107E2B">
        <w:rPr>
          <w:color w:val="000000"/>
          <w:kern w:val="28"/>
          <w:sz w:val="22"/>
          <w:szCs w:val="22"/>
          <w:lang w:val="en-US" w:eastAsia="en-US"/>
        </w:rPr>
        <w:t xml:space="preserve"> </w:t>
      </w:r>
      <w:proofErr w:type="spellStart"/>
      <w:r w:rsidRPr="00107E2B">
        <w:rPr>
          <w:color w:val="000000"/>
          <w:kern w:val="28"/>
          <w:sz w:val="22"/>
          <w:szCs w:val="22"/>
          <w:lang w:val="en-US" w:eastAsia="en-US"/>
        </w:rPr>
        <w:t>ulterioare</w:t>
      </w:r>
      <w:proofErr w:type="spellEnd"/>
      <w:r w:rsidRPr="00107E2B">
        <w:rPr>
          <w:color w:val="000000"/>
          <w:kern w:val="28"/>
          <w:sz w:val="22"/>
          <w:szCs w:val="22"/>
          <w:lang w:val="en-US" w:eastAsia="en-US"/>
        </w:rPr>
        <w:t xml:space="preserve"> – </w:t>
      </w:r>
      <w:r w:rsidRPr="00107E2B">
        <w:rPr>
          <w:b/>
          <w:color w:val="000000"/>
          <w:kern w:val="28"/>
          <w:sz w:val="22"/>
          <w:szCs w:val="22"/>
          <w:lang w:val="en-US" w:eastAsia="en-US"/>
        </w:rPr>
        <w:t>integral.</w:t>
      </w:r>
      <w:proofErr w:type="gramEnd"/>
    </w:p>
    <w:p w:rsidR="0039371B" w:rsidRDefault="0039371B" w:rsidP="00F07724">
      <w:pPr>
        <w:spacing w:line="276" w:lineRule="auto"/>
        <w:ind w:right="57"/>
        <w:jc w:val="both"/>
        <w:rPr>
          <w:color w:val="000000"/>
          <w:kern w:val="28"/>
          <w:sz w:val="22"/>
          <w:szCs w:val="22"/>
          <w:lang w:val="en-US" w:eastAsia="en-US"/>
        </w:rPr>
      </w:pPr>
      <w:r>
        <w:rPr>
          <w:b/>
          <w:color w:val="000000"/>
          <w:kern w:val="28"/>
          <w:sz w:val="22"/>
          <w:szCs w:val="22"/>
          <w:lang w:val="en-US" w:eastAsia="en-US"/>
        </w:rPr>
        <w:t xml:space="preserve">5. </w:t>
      </w:r>
      <w:proofErr w:type="spellStart"/>
      <w:r>
        <w:rPr>
          <w:b/>
          <w:color w:val="000000"/>
          <w:kern w:val="28"/>
          <w:sz w:val="22"/>
          <w:szCs w:val="22"/>
          <w:lang w:val="en-US" w:eastAsia="en-US"/>
        </w:rPr>
        <w:t>Legea</w:t>
      </w:r>
      <w:proofErr w:type="spellEnd"/>
      <w:r>
        <w:rPr>
          <w:b/>
          <w:color w:val="000000"/>
          <w:kern w:val="28"/>
          <w:sz w:val="22"/>
          <w:szCs w:val="22"/>
          <w:lang w:val="en-US" w:eastAsia="en-US"/>
        </w:rPr>
        <w:t xml:space="preserve"> nr. 119/1996 </w:t>
      </w:r>
      <w:proofErr w:type="spellStart"/>
      <w:r w:rsidRPr="0039371B">
        <w:rPr>
          <w:color w:val="000000"/>
          <w:kern w:val="28"/>
          <w:sz w:val="22"/>
          <w:szCs w:val="22"/>
          <w:lang w:val="en-US" w:eastAsia="en-US"/>
        </w:rPr>
        <w:t>privind</w:t>
      </w:r>
      <w:proofErr w:type="spellEnd"/>
      <w:r w:rsidRPr="0039371B">
        <w:rPr>
          <w:color w:val="000000"/>
          <w:kern w:val="28"/>
          <w:sz w:val="22"/>
          <w:szCs w:val="22"/>
          <w:lang w:val="en-US" w:eastAsia="en-US"/>
        </w:rPr>
        <w:t xml:space="preserve"> </w:t>
      </w:r>
      <w:proofErr w:type="spellStart"/>
      <w:r w:rsidRPr="0039371B">
        <w:rPr>
          <w:color w:val="000000"/>
          <w:kern w:val="28"/>
          <w:sz w:val="22"/>
          <w:szCs w:val="22"/>
          <w:lang w:val="en-US" w:eastAsia="en-US"/>
        </w:rPr>
        <w:t>actele</w:t>
      </w:r>
      <w:proofErr w:type="spellEnd"/>
      <w:r w:rsidRPr="0039371B">
        <w:rPr>
          <w:color w:val="000000"/>
          <w:kern w:val="28"/>
          <w:sz w:val="22"/>
          <w:szCs w:val="22"/>
          <w:lang w:val="en-US" w:eastAsia="en-US"/>
        </w:rPr>
        <w:t xml:space="preserve"> de stare </w:t>
      </w:r>
      <w:proofErr w:type="spellStart"/>
      <w:r w:rsidRPr="0039371B">
        <w:rPr>
          <w:color w:val="000000"/>
          <w:kern w:val="28"/>
          <w:sz w:val="22"/>
          <w:szCs w:val="22"/>
          <w:lang w:val="en-US" w:eastAsia="en-US"/>
        </w:rPr>
        <w:t>civilă</w:t>
      </w:r>
      <w:proofErr w:type="spellEnd"/>
      <w:r w:rsidRPr="0039371B">
        <w:rPr>
          <w:color w:val="000000"/>
          <w:kern w:val="28"/>
          <w:sz w:val="22"/>
          <w:szCs w:val="22"/>
          <w:lang w:val="en-US" w:eastAsia="en-US"/>
        </w:rPr>
        <w:t xml:space="preserve">, </w:t>
      </w:r>
      <w:proofErr w:type="spellStart"/>
      <w:r w:rsidRPr="0039371B">
        <w:rPr>
          <w:color w:val="000000"/>
          <w:kern w:val="28"/>
          <w:sz w:val="22"/>
          <w:szCs w:val="22"/>
          <w:lang w:val="en-US" w:eastAsia="en-US"/>
        </w:rPr>
        <w:t>republicată</w:t>
      </w:r>
      <w:proofErr w:type="spellEnd"/>
      <w:r w:rsidRPr="0039371B">
        <w:rPr>
          <w:color w:val="000000"/>
          <w:kern w:val="28"/>
          <w:sz w:val="22"/>
          <w:szCs w:val="22"/>
          <w:lang w:val="en-US" w:eastAsia="en-US"/>
        </w:rPr>
        <w:t xml:space="preserve">, cu </w:t>
      </w:r>
      <w:proofErr w:type="spellStart"/>
      <w:r w:rsidRPr="0039371B">
        <w:rPr>
          <w:color w:val="000000"/>
          <w:kern w:val="28"/>
          <w:sz w:val="22"/>
          <w:szCs w:val="22"/>
          <w:lang w:val="en-US" w:eastAsia="en-US"/>
        </w:rPr>
        <w:t>modificările</w:t>
      </w:r>
      <w:proofErr w:type="spellEnd"/>
      <w:r w:rsidRPr="0039371B">
        <w:rPr>
          <w:color w:val="000000"/>
          <w:kern w:val="28"/>
          <w:sz w:val="22"/>
          <w:szCs w:val="22"/>
          <w:lang w:val="en-US" w:eastAsia="en-US"/>
        </w:rPr>
        <w:t xml:space="preserve"> </w:t>
      </w:r>
      <w:proofErr w:type="spellStart"/>
      <w:r w:rsidRPr="0039371B">
        <w:rPr>
          <w:color w:val="000000"/>
          <w:kern w:val="28"/>
          <w:sz w:val="22"/>
          <w:szCs w:val="22"/>
          <w:lang w:val="en-US" w:eastAsia="en-US"/>
        </w:rPr>
        <w:t>şi</w:t>
      </w:r>
      <w:proofErr w:type="spellEnd"/>
      <w:r w:rsidRPr="0039371B">
        <w:rPr>
          <w:color w:val="000000"/>
          <w:kern w:val="28"/>
          <w:sz w:val="22"/>
          <w:szCs w:val="22"/>
          <w:lang w:val="en-US" w:eastAsia="en-US"/>
        </w:rPr>
        <w:t xml:space="preserve"> </w:t>
      </w:r>
      <w:proofErr w:type="spellStart"/>
      <w:r w:rsidRPr="0039371B">
        <w:rPr>
          <w:color w:val="000000"/>
          <w:kern w:val="28"/>
          <w:sz w:val="22"/>
          <w:szCs w:val="22"/>
          <w:lang w:val="en-US" w:eastAsia="en-US"/>
        </w:rPr>
        <w:t>completările</w:t>
      </w:r>
      <w:proofErr w:type="spellEnd"/>
      <w:r w:rsidRPr="0039371B">
        <w:rPr>
          <w:color w:val="000000"/>
          <w:kern w:val="28"/>
          <w:sz w:val="22"/>
          <w:szCs w:val="22"/>
          <w:lang w:val="en-US" w:eastAsia="en-US"/>
        </w:rPr>
        <w:t xml:space="preserve"> </w:t>
      </w:r>
      <w:proofErr w:type="spellStart"/>
      <w:r w:rsidRPr="0039371B">
        <w:rPr>
          <w:color w:val="000000"/>
          <w:kern w:val="28"/>
          <w:sz w:val="22"/>
          <w:szCs w:val="22"/>
          <w:lang w:val="en-US" w:eastAsia="en-US"/>
        </w:rPr>
        <w:t>ulterioare</w:t>
      </w:r>
      <w:proofErr w:type="spellEnd"/>
      <w:r>
        <w:rPr>
          <w:color w:val="000000"/>
          <w:kern w:val="28"/>
          <w:sz w:val="22"/>
          <w:szCs w:val="22"/>
          <w:lang w:val="en-US" w:eastAsia="en-US"/>
        </w:rPr>
        <w:t>:</w:t>
      </w:r>
    </w:p>
    <w:p w:rsidR="0039371B" w:rsidRDefault="0039371B" w:rsidP="0039371B">
      <w:pPr>
        <w:autoSpaceDE w:val="0"/>
        <w:ind w:right="-178" w:firstLine="709"/>
        <w:jc w:val="both"/>
      </w:pPr>
      <w:r>
        <w:t xml:space="preserve">Actele de stare civila si persoanele care </w:t>
      </w:r>
      <w:proofErr w:type="spellStart"/>
      <w:r>
        <w:t>desfasoara</w:t>
      </w:r>
      <w:proofErr w:type="spellEnd"/>
      <w:r>
        <w:t xml:space="preserve"> </w:t>
      </w:r>
      <w:proofErr w:type="spellStart"/>
      <w:r>
        <w:t>activitati</w:t>
      </w:r>
      <w:proofErr w:type="spellEnd"/>
      <w:r>
        <w:t xml:space="preserve"> in materie de stare civila;</w:t>
      </w:r>
    </w:p>
    <w:p w:rsidR="0039371B" w:rsidRDefault="0039371B" w:rsidP="0039371B">
      <w:pPr>
        <w:autoSpaceDE w:val="0"/>
        <w:ind w:right="-178"/>
        <w:jc w:val="both"/>
      </w:pPr>
      <w:r>
        <w:tab/>
        <w:t xml:space="preserve">Dovada </w:t>
      </w:r>
      <w:proofErr w:type="spellStart"/>
      <w:r>
        <w:t>starii</w:t>
      </w:r>
      <w:proofErr w:type="spellEnd"/>
      <w:r>
        <w:t xml:space="preserve"> civile;</w:t>
      </w:r>
    </w:p>
    <w:p w:rsidR="0039371B" w:rsidRDefault="0039371B" w:rsidP="0039371B">
      <w:pPr>
        <w:autoSpaceDE w:val="0"/>
        <w:ind w:right="-178"/>
        <w:jc w:val="both"/>
      </w:pPr>
      <w:r>
        <w:tab/>
      </w:r>
      <w:proofErr w:type="spellStart"/>
      <w:r>
        <w:t>Intocmirea</w:t>
      </w:r>
      <w:proofErr w:type="spellEnd"/>
      <w:r>
        <w:t xml:space="preserve"> actelor de stare civila;</w:t>
      </w:r>
    </w:p>
    <w:p w:rsidR="0039371B" w:rsidRDefault="0039371B" w:rsidP="0039371B">
      <w:pPr>
        <w:autoSpaceDE w:val="0"/>
        <w:ind w:left="680" w:right="-170"/>
        <w:jc w:val="both"/>
      </w:pPr>
      <w:r>
        <w:tab/>
      </w:r>
      <w:r w:rsidR="00357D4D">
        <w:t>Î</w:t>
      </w:r>
      <w:r>
        <w:t>ntocmirea actelor de stare civil</w:t>
      </w:r>
      <w:r w:rsidR="00357D4D">
        <w:t>ă</w:t>
      </w:r>
      <w:r>
        <w:t xml:space="preserve"> prin transcrierea certificatelor/extraselor de stare civila</w:t>
      </w:r>
      <w:r w:rsidR="00B73A0B">
        <w:tab/>
        <w:t xml:space="preserve">eliberate </w:t>
      </w:r>
      <w:r>
        <w:t xml:space="preserve">de </w:t>
      </w:r>
      <w:proofErr w:type="spellStart"/>
      <w:r>
        <w:t>autoritatile</w:t>
      </w:r>
      <w:proofErr w:type="spellEnd"/>
      <w:r>
        <w:t xml:space="preserve"> </w:t>
      </w:r>
      <w:proofErr w:type="spellStart"/>
      <w:r>
        <w:t>straine</w:t>
      </w:r>
      <w:proofErr w:type="spellEnd"/>
      <w:r>
        <w:t xml:space="preserve"> </w:t>
      </w:r>
      <w:proofErr w:type="spellStart"/>
      <w:r>
        <w:t>cetatenilor</w:t>
      </w:r>
      <w:proofErr w:type="spellEnd"/>
      <w:r>
        <w:t xml:space="preserve"> romani;</w:t>
      </w:r>
    </w:p>
    <w:p w:rsidR="0039371B" w:rsidRDefault="0039371B" w:rsidP="0039371B">
      <w:pPr>
        <w:autoSpaceDE w:val="0"/>
        <w:ind w:right="-178"/>
        <w:jc w:val="both"/>
      </w:pPr>
      <w:r>
        <w:lastRenderedPageBreak/>
        <w:tab/>
        <w:t>Schimbarea pe cale administrativa a numelor persoanelor fizice;</w:t>
      </w:r>
    </w:p>
    <w:p w:rsidR="0039371B" w:rsidRDefault="0039371B" w:rsidP="0039371B">
      <w:pPr>
        <w:autoSpaceDE w:val="0"/>
        <w:ind w:right="-178"/>
        <w:jc w:val="both"/>
      </w:pPr>
      <w:r>
        <w:tab/>
      </w:r>
      <w:r w:rsidR="00357D4D">
        <w:t>Î</w:t>
      </w:r>
      <w:r>
        <w:t>nscrierea men</w:t>
      </w:r>
      <w:r w:rsidR="00357D4D">
        <w:t>ţ</w:t>
      </w:r>
      <w:r>
        <w:t>iunilor in actele de stare civil</w:t>
      </w:r>
      <w:r w:rsidR="00357D4D">
        <w:t>ă</w:t>
      </w:r>
      <w:r>
        <w:t>;</w:t>
      </w:r>
    </w:p>
    <w:p w:rsidR="0039371B" w:rsidRDefault="0039371B" w:rsidP="0039371B">
      <w:pPr>
        <w:autoSpaceDE w:val="0"/>
        <w:ind w:right="-178"/>
        <w:jc w:val="both"/>
      </w:pPr>
      <w:r>
        <w:tab/>
        <w:t xml:space="preserve">Reconstituirea si </w:t>
      </w:r>
      <w:r w:rsidR="00357D4D">
        <w:t>î</w:t>
      </w:r>
      <w:r>
        <w:t>ntocmirea ulterioar</w:t>
      </w:r>
      <w:r w:rsidR="00357D4D">
        <w:t>ă</w:t>
      </w:r>
      <w:r>
        <w:t xml:space="preserve"> a actelor de stare civil</w:t>
      </w:r>
      <w:r w:rsidR="00357D4D">
        <w:t>ă</w:t>
      </w:r>
      <w:r>
        <w:t>;</w:t>
      </w:r>
    </w:p>
    <w:p w:rsidR="0039371B" w:rsidRDefault="0039371B" w:rsidP="0039371B">
      <w:pPr>
        <w:autoSpaceDE w:val="0"/>
        <w:ind w:right="-178"/>
        <w:jc w:val="both"/>
      </w:pPr>
      <w:r>
        <w:tab/>
        <w:t>Anularea, modificarea, rectificarea sau completarea actelor de stare civil</w:t>
      </w:r>
      <w:r w:rsidR="00357D4D">
        <w:t>ă</w:t>
      </w:r>
      <w:r>
        <w:t xml:space="preserve"> si a men</w:t>
      </w:r>
      <w:r w:rsidR="00357D4D">
        <w:t>ţ</w:t>
      </w:r>
      <w:r>
        <w:t>iunilor;</w:t>
      </w:r>
    </w:p>
    <w:p w:rsidR="0039371B" w:rsidRDefault="0039371B" w:rsidP="0039371B">
      <w:pPr>
        <w:autoSpaceDE w:val="0"/>
        <w:ind w:right="-178"/>
        <w:jc w:val="both"/>
      </w:pPr>
      <w:r>
        <w:tab/>
        <w:t>Con</w:t>
      </w:r>
      <w:r w:rsidR="00357D4D">
        <w:t>ţ</w:t>
      </w:r>
      <w:r>
        <w:t>inutul si forma actelor de stare civil</w:t>
      </w:r>
      <w:r w:rsidR="00357D4D">
        <w:t>ă</w:t>
      </w:r>
      <w:r>
        <w:t>. P</w:t>
      </w:r>
      <w:r w:rsidR="00357D4D">
        <w:t>ă</w:t>
      </w:r>
      <w:r>
        <w:t>strarea registrelor de stare civil</w:t>
      </w:r>
      <w:r w:rsidR="00357D4D">
        <w:t>ă</w:t>
      </w:r>
      <w:r>
        <w:t>;</w:t>
      </w:r>
    </w:p>
    <w:p w:rsidR="0039371B" w:rsidRDefault="0039371B" w:rsidP="0039371B">
      <w:pPr>
        <w:autoSpaceDE w:val="0"/>
        <w:ind w:right="-178"/>
        <w:jc w:val="both"/>
      </w:pPr>
      <w:r>
        <w:tab/>
      </w:r>
      <w:proofErr w:type="spellStart"/>
      <w:r>
        <w:t>Contraventii</w:t>
      </w:r>
      <w:proofErr w:type="spellEnd"/>
      <w:r>
        <w:t>;</w:t>
      </w:r>
    </w:p>
    <w:p w:rsidR="0039371B" w:rsidRDefault="0039371B" w:rsidP="0039371B">
      <w:pPr>
        <w:autoSpaceDE w:val="0"/>
        <w:ind w:right="-178"/>
        <w:jc w:val="both"/>
      </w:pPr>
      <w:r>
        <w:tab/>
      </w:r>
      <w:proofErr w:type="spellStart"/>
      <w:r>
        <w:t>Dispozitii</w:t>
      </w:r>
      <w:proofErr w:type="spellEnd"/>
      <w:r>
        <w:t xml:space="preserve"> finale si tranzitorii;</w:t>
      </w:r>
    </w:p>
    <w:p w:rsidR="00053756" w:rsidRDefault="0039371B" w:rsidP="00053756">
      <w:pPr>
        <w:spacing w:line="276" w:lineRule="auto"/>
        <w:ind w:right="20"/>
        <w:jc w:val="both"/>
        <w:rPr>
          <w:lang w:val="en-US"/>
        </w:rPr>
      </w:pPr>
      <w:r>
        <w:rPr>
          <w:b/>
          <w:color w:val="000000"/>
          <w:kern w:val="28"/>
          <w:sz w:val="22"/>
          <w:szCs w:val="22"/>
          <w:lang w:val="en-US" w:eastAsia="en-US"/>
        </w:rPr>
        <w:t xml:space="preserve"> </w:t>
      </w:r>
      <w:r w:rsidR="00053756">
        <w:rPr>
          <w:b/>
        </w:rPr>
        <w:t xml:space="preserve">6. </w:t>
      </w:r>
      <w:r w:rsidR="00053756">
        <w:rPr>
          <w:rFonts w:eastAsiaTheme="minorHAnsi"/>
          <w:b/>
        </w:rPr>
        <w:t>Hotărârea Guvernului</w:t>
      </w:r>
      <w:r w:rsidR="00053756">
        <w:rPr>
          <w:b/>
          <w:i/>
        </w:rPr>
        <w:t xml:space="preserve"> </w:t>
      </w:r>
      <w:r w:rsidR="00053756" w:rsidRPr="009E5839">
        <w:rPr>
          <w:b/>
        </w:rPr>
        <w:t>nr. 64/2011</w:t>
      </w:r>
      <w:r w:rsidR="00053756">
        <w:t xml:space="preserve"> pentru aprobarea Metodologiei cu privire la aplicarea unitară a dispoziţiilor în materie de stare civilă, cu modificările si completă</w:t>
      </w:r>
      <w:bookmarkStart w:id="1" w:name="_GoBack1"/>
      <w:bookmarkEnd w:id="1"/>
      <w:r w:rsidR="00053756">
        <w:t>rile ulterioare</w:t>
      </w:r>
      <w:r w:rsidR="00053756">
        <w:rPr>
          <w:lang w:val="en-US"/>
        </w:rPr>
        <w:t>:</w:t>
      </w:r>
    </w:p>
    <w:p w:rsidR="00053756" w:rsidRDefault="00053756" w:rsidP="00053756">
      <w:pPr>
        <w:ind w:right="-178"/>
        <w:jc w:val="both"/>
      </w:pPr>
      <w:r>
        <w:rPr>
          <w:lang w:val="en-US"/>
        </w:rPr>
        <w:tab/>
      </w:r>
      <w:r>
        <w:rPr>
          <w:rFonts w:eastAsia="Calibri"/>
        </w:rPr>
        <w:t>Exercitarea atribu</w:t>
      </w:r>
      <w:r w:rsidR="00357D4D">
        <w:rPr>
          <w:rFonts w:eastAsia="Calibri"/>
        </w:rPr>
        <w:t>ţ</w:t>
      </w:r>
      <w:r>
        <w:rPr>
          <w:rFonts w:eastAsia="Calibri"/>
        </w:rPr>
        <w:t>iilor de stare civil</w:t>
      </w:r>
      <w:r w:rsidR="00357D4D">
        <w:rPr>
          <w:rFonts w:eastAsia="Calibri"/>
        </w:rPr>
        <w:t>ă</w:t>
      </w:r>
      <w:r>
        <w:rPr>
          <w:rFonts w:eastAsia="Calibri"/>
        </w:rPr>
        <w:t>;</w:t>
      </w:r>
    </w:p>
    <w:p w:rsidR="00053756" w:rsidRDefault="00053756" w:rsidP="00053756">
      <w:pPr>
        <w:ind w:right="-178"/>
        <w:jc w:val="both"/>
      </w:pPr>
      <w:r>
        <w:rPr>
          <w:rFonts w:eastAsia="Calibri"/>
        </w:rPr>
        <w:tab/>
      </w:r>
      <w:proofErr w:type="spellStart"/>
      <w:r>
        <w:rPr>
          <w:rFonts w:eastAsia="Calibri"/>
        </w:rPr>
        <w:t>Inregistrarea</w:t>
      </w:r>
      <w:proofErr w:type="spellEnd"/>
      <w:r>
        <w:rPr>
          <w:rFonts w:eastAsia="Calibri"/>
        </w:rPr>
        <w:t xml:space="preserve"> actelor de stare civila;</w:t>
      </w:r>
    </w:p>
    <w:p w:rsidR="00053756" w:rsidRDefault="00053756" w:rsidP="00053756">
      <w:pPr>
        <w:ind w:right="-178"/>
        <w:jc w:val="both"/>
      </w:pPr>
      <w:r>
        <w:rPr>
          <w:rFonts w:eastAsia="Calibri"/>
        </w:rPr>
        <w:tab/>
      </w:r>
      <w:proofErr w:type="spellStart"/>
      <w:r>
        <w:rPr>
          <w:rFonts w:eastAsia="Calibri"/>
        </w:rPr>
        <w:t>Inregistrarea</w:t>
      </w:r>
      <w:proofErr w:type="spellEnd"/>
      <w:r>
        <w:rPr>
          <w:rFonts w:eastAsia="Calibri"/>
        </w:rPr>
        <w:t xml:space="preserve"> </w:t>
      </w:r>
      <w:proofErr w:type="spellStart"/>
      <w:r>
        <w:rPr>
          <w:rFonts w:eastAsia="Calibri"/>
        </w:rPr>
        <w:t>nasterii</w:t>
      </w:r>
      <w:proofErr w:type="spellEnd"/>
      <w:r>
        <w:rPr>
          <w:rFonts w:eastAsia="Calibri"/>
        </w:rPr>
        <w:t xml:space="preserve">, </w:t>
      </w:r>
      <w:proofErr w:type="spellStart"/>
      <w:r>
        <w:rPr>
          <w:rFonts w:eastAsia="Calibri"/>
        </w:rPr>
        <w:t>casatoriei</w:t>
      </w:r>
      <w:proofErr w:type="spellEnd"/>
      <w:r>
        <w:rPr>
          <w:rFonts w:eastAsia="Calibri"/>
        </w:rPr>
        <w:t xml:space="preserve"> sau decesului in cazul in care are loc in tren, pe o nava sau aeronava;</w:t>
      </w:r>
      <w:r>
        <w:rPr>
          <w:rFonts w:eastAsia="Calibri"/>
        </w:rPr>
        <w:tab/>
      </w:r>
    </w:p>
    <w:p w:rsidR="00053756" w:rsidRDefault="00053756" w:rsidP="00053756">
      <w:pPr>
        <w:ind w:right="-178" w:firstLine="720"/>
        <w:jc w:val="both"/>
      </w:pPr>
      <w:proofErr w:type="spellStart"/>
      <w:r>
        <w:rPr>
          <w:rFonts w:eastAsia="Calibri"/>
        </w:rPr>
        <w:t>Inregistrarea</w:t>
      </w:r>
      <w:proofErr w:type="spellEnd"/>
      <w:r>
        <w:rPr>
          <w:rFonts w:eastAsia="Calibri"/>
        </w:rPr>
        <w:t xml:space="preserve"> actelor de stare civila ale </w:t>
      </w:r>
      <w:proofErr w:type="spellStart"/>
      <w:r>
        <w:rPr>
          <w:rFonts w:eastAsia="Calibri"/>
        </w:rPr>
        <w:t>cetatenilor</w:t>
      </w:r>
      <w:proofErr w:type="spellEnd"/>
      <w:r>
        <w:rPr>
          <w:rFonts w:eastAsia="Calibri"/>
        </w:rPr>
        <w:t xml:space="preserve"> romani </w:t>
      </w:r>
      <w:proofErr w:type="spellStart"/>
      <w:r>
        <w:rPr>
          <w:rFonts w:eastAsia="Calibri"/>
        </w:rPr>
        <w:t>incheiate</w:t>
      </w:r>
      <w:proofErr w:type="spellEnd"/>
      <w:r>
        <w:rPr>
          <w:rFonts w:eastAsia="Calibri"/>
        </w:rPr>
        <w:t xml:space="preserve"> in </w:t>
      </w:r>
      <w:proofErr w:type="spellStart"/>
      <w:r>
        <w:rPr>
          <w:rFonts w:eastAsia="Calibri"/>
        </w:rPr>
        <w:t>strainatate</w:t>
      </w:r>
      <w:proofErr w:type="spellEnd"/>
      <w:r>
        <w:rPr>
          <w:rFonts w:eastAsia="Calibri"/>
        </w:rPr>
        <w:t>;</w:t>
      </w:r>
    </w:p>
    <w:p w:rsidR="00053756" w:rsidRDefault="00053756" w:rsidP="00053756">
      <w:pPr>
        <w:ind w:right="-178"/>
        <w:jc w:val="both"/>
      </w:pPr>
      <w:r>
        <w:rPr>
          <w:rFonts w:eastAsia="Calibri"/>
        </w:rPr>
        <w:tab/>
      </w:r>
      <w:proofErr w:type="spellStart"/>
      <w:r>
        <w:rPr>
          <w:rFonts w:eastAsia="Calibri"/>
        </w:rPr>
        <w:t>Inregistrarea</w:t>
      </w:r>
      <w:proofErr w:type="spellEnd"/>
      <w:r>
        <w:rPr>
          <w:rFonts w:eastAsia="Calibri"/>
        </w:rPr>
        <w:t xml:space="preserve"> </w:t>
      </w:r>
      <w:proofErr w:type="spellStart"/>
      <w:r>
        <w:rPr>
          <w:rFonts w:eastAsia="Calibri"/>
        </w:rPr>
        <w:t>mentiunilor</w:t>
      </w:r>
      <w:proofErr w:type="spellEnd"/>
      <w:r>
        <w:rPr>
          <w:rFonts w:eastAsia="Calibri"/>
        </w:rPr>
        <w:t xml:space="preserve"> de stare civila;</w:t>
      </w:r>
    </w:p>
    <w:p w:rsidR="00053756" w:rsidRDefault="00053756" w:rsidP="00053756">
      <w:pPr>
        <w:ind w:right="-178"/>
        <w:jc w:val="both"/>
      </w:pPr>
      <w:r>
        <w:rPr>
          <w:rFonts w:eastAsia="Calibri"/>
        </w:rPr>
        <w:tab/>
        <w:t xml:space="preserve">Reconstituirea si </w:t>
      </w:r>
      <w:proofErr w:type="spellStart"/>
      <w:r>
        <w:rPr>
          <w:rFonts w:eastAsia="Calibri"/>
        </w:rPr>
        <w:t>intocmirea</w:t>
      </w:r>
      <w:proofErr w:type="spellEnd"/>
      <w:r>
        <w:rPr>
          <w:rFonts w:eastAsia="Calibri"/>
        </w:rPr>
        <w:t xml:space="preserve"> ulterioara a actelor de stare civila;</w:t>
      </w:r>
    </w:p>
    <w:p w:rsidR="00053756" w:rsidRDefault="00053756" w:rsidP="00053756">
      <w:pPr>
        <w:ind w:right="-178"/>
        <w:jc w:val="both"/>
      </w:pPr>
      <w:r>
        <w:rPr>
          <w:rFonts w:eastAsia="Calibri"/>
        </w:rPr>
        <w:tab/>
        <w:t xml:space="preserve">Anularea, modificarea, completarea sau rectificarea actelor de stare civila si a </w:t>
      </w:r>
      <w:proofErr w:type="spellStart"/>
      <w:r>
        <w:rPr>
          <w:rFonts w:eastAsia="Calibri"/>
        </w:rPr>
        <w:t>mentiunilor</w:t>
      </w:r>
      <w:proofErr w:type="spellEnd"/>
      <w:r>
        <w:rPr>
          <w:rFonts w:eastAsia="Calibri"/>
        </w:rPr>
        <w:t xml:space="preserve"> </w:t>
      </w:r>
      <w:proofErr w:type="spellStart"/>
      <w:r>
        <w:rPr>
          <w:rFonts w:eastAsia="Calibri"/>
        </w:rPr>
        <w:t>inscrise</w:t>
      </w:r>
      <w:proofErr w:type="spellEnd"/>
      <w:r>
        <w:rPr>
          <w:rFonts w:eastAsia="Calibri"/>
        </w:rPr>
        <w:t xml:space="preserve"> pe marginea acestora;</w:t>
      </w:r>
    </w:p>
    <w:p w:rsidR="00053756" w:rsidRDefault="00053756" w:rsidP="00053756">
      <w:pPr>
        <w:ind w:right="-178"/>
        <w:jc w:val="both"/>
      </w:pPr>
      <w:r>
        <w:rPr>
          <w:rFonts w:eastAsia="Calibri"/>
        </w:rPr>
        <w:tab/>
        <w:t xml:space="preserve">Atribuirea, </w:t>
      </w:r>
      <w:proofErr w:type="spellStart"/>
      <w:r>
        <w:rPr>
          <w:rFonts w:eastAsia="Calibri"/>
        </w:rPr>
        <w:t>inscrierea</w:t>
      </w:r>
      <w:proofErr w:type="spellEnd"/>
      <w:r>
        <w:rPr>
          <w:rFonts w:eastAsia="Calibri"/>
        </w:rPr>
        <w:t>, si gestionarea C. N. P.;</w:t>
      </w:r>
    </w:p>
    <w:p w:rsidR="00053756" w:rsidRDefault="00053756" w:rsidP="00053756">
      <w:pPr>
        <w:ind w:right="-178"/>
        <w:jc w:val="both"/>
      </w:pPr>
      <w:r>
        <w:rPr>
          <w:rFonts w:eastAsia="Calibri"/>
        </w:rPr>
        <w:tab/>
      </w:r>
      <w:proofErr w:type="spellStart"/>
      <w:r>
        <w:rPr>
          <w:rFonts w:eastAsia="Calibri"/>
        </w:rPr>
        <w:t>Inregistrarea</w:t>
      </w:r>
      <w:proofErr w:type="spellEnd"/>
      <w:r>
        <w:rPr>
          <w:rFonts w:eastAsia="Calibri"/>
        </w:rPr>
        <w:t xml:space="preserve"> actelor de stare civila in caz de mobilizare, </w:t>
      </w:r>
      <w:proofErr w:type="spellStart"/>
      <w:r>
        <w:rPr>
          <w:rFonts w:eastAsia="Calibri"/>
        </w:rPr>
        <w:t>razboi</w:t>
      </w:r>
      <w:proofErr w:type="spellEnd"/>
      <w:r>
        <w:rPr>
          <w:rFonts w:eastAsia="Calibri"/>
        </w:rPr>
        <w:t xml:space="preserve"> ori participare la misiuni de </w:t>
      </w:r>
      <w:proofErr w:type="spellStart"/>
      <w:r>
        <w:rPr>
          <w:rFonts w:eastAsia="Calibri"/>
        </w:rPr>
        <w:t>mentinere</w:t>
      </w:r>
      <w:proofErr w:type="spellEnd"/>
      <w:r>
        <w:rPr>
          <w:rFonts w:eastAsia="Calibri"/>
        </w:rPr>
        <w:t xml:space="preserve"> a </w:t>
      </w:r>
      <w:proofErr w:type="spellStart"/>
      <w:r>
        <w:rPr>
          <w:rFonts w:eastAsia="Calibri"/>
        </w:rPr>
        <w:t>pacii</w:t>
      </w:r>
      <w:proofErr w:type="spellEnd"/>
      <w:r>
        <w:rPr>
          <w:rFonts w:eastAsia="Calibri"/>
        </w:rPr>
        <w:t xml:space="preserve"> sau in scop umanitar;</w:t>
      </w:r>
    </w:p>
    <w:p w:rsidR="00053756" w:rsidRDefault="00053756" w:rsidP="00053756">
      <w:pPr>
        <w:ind w:right="-178"/>
        <w:jc w:val="both"/>
      </w:pPr>
      <w:r>
        <w:rPr>
          <w:rFonts w:eastAsia="Calibri"/>
        </w:rPr>
        <w:tab/>
        <w:t>Eliberarea certificatelor de stare civila;</w:t>
      </w:r>
    </w:p>
    <w:p w:rsidR="00053756" w:rsidRDefault="00053756" w:rsidP="00053756">
      <w:pPr>
        <w:ind w:right="-178"/>
        <w:jc w:val="both"/>
      </w:pPr>
      <w:r>
        <w:rPr>
          <w:rFonts w:eastAsia="Calibri"/>
        </w:rPr>
        <w:tab/>
        <w:t xml:space="preserve">Constatarea desfacerii </w:t>
      </w:r>
      <w:proofErr w:type="spellStart"/>
      <w:r>
        <w:rPr>
          <w:rFonts w:eastAsia="Calibri"/>
        </w:rPr>
        <w:t>casatoriei</w:t>
      </w:r>
      <w:proofErr w:type="spellEnd"/>
      <w:r>
        <w:rPr>
          <w:rFonts w:eastAsia="Calibri"/>
        </w:rPr>
        <w:t xml:space="preserve"> prin acordul </w:t>
      </w:r>
      <w:proofErr w:type="spellStart"/>
      <w:r>
        <w:rPr>
          <w:rFonts w:eastAsia="Calibri"/>
        </w:rPr>
        <w:t>sotilor</w:t>
      </w:r>
      <w:proofErr w:type="spellEnd"/>
      <w:r>
        <w:rPr>
          <w:rFonts w:eastAsia="Calibri"/>
        </w:rPr>
        <w:t xml:space="preserve"> de </w:t>
      </w:r>
      <w:proofErr w:type="spellStart"/>
      <w:r>
        <w:rPr>
          <w:rFonts w:eastAsia="Calibri"/>
        </w:rPr>
        <w:t>catre</w:t>
      </w:r>
      <w:proofErr w:type="spellEnd"/>
      <w:r>
        <w:rPr>
          <w:rFonts w:eastAsia="Calibri"/>
        </w:rPr>
        <w:t xml:space="preserve"> </w:t>
      </w:r>
      <w:proofErr w:type="spellStart"/>
      <w:r>
        <w:rPr>
          <w:rFonts w:eastAsia="Calibri"/>
        </w:rPr>
        <w:t>ofiterul</w:t>
      </w:r>
      <w:proofErr w:type="spellEnd"/>
      <w:r>
        <w:rPr>
          <w:rFonts w:eastAsia="Calibri"/>
        </w:rPr>
        <w:t xml:space="preserve"> de stare civila;</w:t>
      </w:r>
    </w:p>
    <w:p w:rsidR="00053756" w:rsidRDefault="00053756" w:rsidP="00053756">
      <w:pPr>
        <w:ind w:right="-178"/>
        <w:jc w:val="both"/>
      </w:pPr>
      <w:r>
        <w:rPr>
          <w:rFonts w:eastAsia="Calibri"/>
        </w:rPr>
        <w:tab/>
      </w:r>
      <w:proofErr w:type="spellStart"/>
      <w:r>
        <w:rPr>
          <w:rFonts w:eastAsia="Calibri"/>
        </w:rPr>
        <w:t>Dispozitii</w:t>
      </w:r>
      <w:proofErr w:type="spellEnd"/>
      <w:r>
        <w:rPr>
          <w:rFonts w:eastAsia="Calibri"/>
        </w:rPr>
        <w:t xml:space="preserve"> finale si tranzitorii;</w:t>
      </w:r>
    </w:p>
    <w:p w:rsidR="00053756" w:rsidRDefault="00053756" w:rsidP="00053756">
      <w:pPr>
        <w:spacing w:line="276" w:lineRule="auto"/>
        <w:ind w:right="20"/>
        <w:jc w:val="both"/>
      </w:pPr>
      <w:r>
        <w:rPr>
          <w:b/>
        </w:rPr>
        <w:t>7.  Ordonanța Guvernului</w:t>
      </w:r>
      <w:r>
        <w:rPr>
          <w:b/>
          <w:i/>
        </w:rPr>
        <w:t xml:space="preserve"> nr. </w:t>
      </w:r>
      <w:r w:rsidRPr="00053756">
        <w:rPr>
          <w:b/>
        </w:rPr>
        <w:t>27/2002</w:t>
      </w:r>
      <w:r>
        <w:rPr>
          <w:b/>
        </w:rPr>
        <w:t xml:space="preserve"> </w:t>
      </w:r>
      <w:r>
        <w:t>privind reglementarea activităţii de soluţionare a petiţiilor, cu modificările și completările ulterioare;</w:t>
      </w:r>
    </w:p>
    <w:p w:rsidR="00053756" w:rsidRDefault="00053756" w:rsidP="00053756">
      <w:pPr>
        <w:ind w:right="-178" w:firstLine="709"/>
        <w:jc w:val="both"/>
      </w:pPr>
      <w:r>
        <w:t xml:space="preserve">Ce se </w:t>
      </w:r>
      <w:proofErr w:type="spellStart"/>
      <w:r>
        <w:t>intelege</w:t>
      </w:r>
      <w:proofErr w:type="spellEnd"/>
      <w:r>
        <w:t xml:space="preserve"> prin </w:t>
      </w:r>
      <w:proofErr w:type="spellStart"/>
      <w:r>
        <w:t>petitie</w:t>
      </w:r>
      <w:proofErr w:type="spellEnd"/>
      <w:r>
        <w:t>;</w:t>
      </w:r>
    </w:p>
    <w:p w:rsidR="00053756" w:rsidRDefault="00053756" w:rsidP="00053756">
      <w:pPr>
        <w:ind w:right="-178"/>
        <w:jc w:val="both"/>
      </w:pPr>
      <w:r>
        <w:rPr>
          <w:rFonts w:eastAsia="Calibri"/>
        </w:rPr>
        <w:tab/>
        <w:t xml:space="preserve">Termenul de </w:t>
      </w:r>
      <w:proofErr w:type="spellStart"/>
      <w:r>
        <w:rPr>
          <w:rFonts w:eastAsia="Calibri"/>
        </w:rPr>
        <w:t>solutionare</w:t>
      </w:r>
      <w:proofErr w:type="spellEnd"/>
      <w:r>
        <w:rPr>
          <w:rFonts w:eastAsia="Calibri"/>
        </w:rPr>
        <w:t xml:space="preserve"> al </w:t>
      </w:r>
      <w:proofErr w:type="spellStart"/>
      <w:r>
        <w:rPr>
          <w:rFonts w:eastAsia="Calibri"/>
        </w:rPr>
        <w:t>petitiilor</w:t>
      </w:r>
      <w:proofErr w:type="spellEnd"/>
      <w:r>
        <w:rPr>
          <w:rFonts w:eastAsia="Calibri"/>
        </w:rPr>
        <w:t>;</w:t>
      </w:r>
    </w:p>
    <w:p w:rsidR="00053756" w:rsidRDefault="00053756" w:rsidP="00053756">
      <w:pPr>
        <w:spacing w:line="276" w:lineRule="auto"/>
        <w:jc w:val="both"/>
      </w:pPr>
      <w:r>
        <w:rPr>
          <w:b/>
        </w:rPr>
        <w:t>8. Ordonanța Guvernului nr. 97/2005</w:t>
      </w:r>
      <w:r>
        <w:t xml:space="preserve"> privind evidenţa, domiciliul, reşedinţa şi actele de identitate ale cetăţenilor români, republicată, </w:t>
      </w:r>
      <w:r>
        <w:rPr>
          <w:lang w:val="it-IT"/>
        </w:rPr>
        <w:t xml:space="preserve">cu modificările şi completările ulterioare:   </w:t>
      </w:r>
    </w:p>
    <w:p w:rsidR="00053756" w:rsidRDefault="00053756" w:rsidP="00053756">
      <w:pPr>
        <w:spacing w:line="276" w:lineRule="auto"/>
        <w:ind w:left="360" w:right="-149" w:firstLine="349"/>
        <w:jc w:val="both"/>
      </w:pPr>
      <w:r>
        <w:t>Organizarea și administrarea R.N.E.P;</w:t>
      </w:r>
    </w:p>
    <w:p w:rsidR="00053756" w:rsidRDefault="00053756" w:rsidP="00053756">
      <w:pPr>
        <w:spacing w:line="276" w:lineRule="auto"/>
        <w:ind w:left="270" w:right="-149"/>
        <w:jc w:val="both"/>
      </w:pPr>
      <w:r>
        <w:t xml:space="preserve">     </w:t>
      </w:r>
      <w:r>
        <w:tab/>
        <w:t>Actele de identitate;</w:t>
      </w:r>
    </w:p>
    <w:p w:rsidR="00053756" w:rsidRDefault="00053756" w:rsidP="00053756">
      <w:pPr>
        <w:spacing w:line="276" w:lineRule="auto"/>
        <w:ind w:left="270" w:right="-149"/>
        <w:jc w:val="both"/>
      </w:pPr>
      <w:r>
        <w:t xml:space="preserve">     </w:t>
      </w:r>
      <w:r>
        <w:tab/>
        <w:t>Domiciliul și reședința;</w:t>
      </w:r>
    </w:p>
    <w:p w:rsidR="00053756" w:rsidRDefault="00053756" w:rsidP="00053756">
      <w:pPr>
        <w:spacing w:line="276" w:lineRule="auto"/>
        <w:jc w:val="both"/>
        <w:rPr>
          <w:rFonts w:eastAsiaTheme="minorHAnsi"/>
        </w:rPr>
      </w:pPr>
      <w:r>
        <w:rPr>
          <w:rFonts w:eastAsiaTheme="minorHAnsi"/>
          <w:b/>
        </w:rPr>
        <w:t>9. Hotărârea Guvernului nr. 295/2021</w:t>
      </w:r>
      <w:r>
        <w:rPr>
          <w:rFonts w:eastAsiaTheme="minorHAnsi"/>
        </w:rPr>
        <w:t xml:space="preserve"> pentru aprobarea Normelor metodologice de aplicare unitară a dispoziţiilor </w:t>
      </w:r>
      <w:r>
        <w:rPr>
          <w:rFonts w:eastAsiaTheme="minorHAnsi"/>
          <w:color w:val="008000"/>
          <w:u w:val="single"/>
        </w:rPr>
        <w:t>Ordonanţei de urgenţă a Guvernului nr. 97/2005</w:t>
      </w:r>
      <w:r>
        <w:rPr>
          <w:rFonts w:eastAsiaTheme="minorHAnsi"/>
        </w:rPr>
        <w:t xml:space="preserve"> privind evidenţa, domiciliul, reşedinţa şi actele de identitate ale cetăţenilor români, precum şi pentru stabilirea formei şi conţinutului actelor de identitate, ale dovezii de reşedinţă şi ale cărţii de imobil:</w:t>
      </w:r>
    </w:p>
    <w:p w:rsidR="00053756" w:rsidRDefault="00053756" w:rsidP="00053756">
      <w:pPr>
        <w:spacing w:line="276" w:lineRule="auto"/>
        <w:ind w:left="270" w:right="-149" w:hanging="270"/>
        <w:jc w:val="both"/>
      </w:pPr>
      <w:r>
        <w:rPr>
          <w:b/>
        </w:rPr>
        <w:t xml:space="preserve">            </w:t>
      </w:r>
      <w:r>
        <w:t>Organizarea evidenței persoanelor;</w:t>
      </w:r>
    </w:p>
    <w:p w:rsidR="00053756" w:rsidRDefault="00053756" w:rsidP="00053756">
      <w:pPr>
        <w:spacing w:line="276" w:lineRule="auto"/>
        <w:ind w:left="270" w:right="-149" w:hanging="270"/>
        <w:jc w:val="both"/>
      </w:pPr>
      <w:r>
        <w:t xml:space="preserve">          </w:t>
      </w:r>
      <w:r>
        <w:tab/>
        <w:t>Înregistrarea și actualizarea datelor privind persoana fizică;</w:t>
      </w:r>
    </w:p>
    <w:p w:rsidR="00053756" w:rsidRDefault="00053756" w:rsidP="00053756">
      <w:pPr>
        <w:spacing w:line="276" w:lineRule="auto"/>
        <w:ind w:left="270" w:right="-149" w:hanging="270"/>
        <w:jc w:val="both"/>
      </w:pPr>
      <w:r>
        <w:t xml:space="preserve">         </w:t>
      </w:r>
      <w:r>
        <w:tab/>
        <w:t>Eliberarea actelor de identitate;</w:t>
      </w:r>
    </w:p>
    <w:p w:rsidR="00053756" w:rsidRDefault="00053756" w:rsidP="00053756">
      <w:pPr>
        <w:spacing w:line="276" w:lineRule="auto"/>
        <w:ind w:left="270" w:right="-149" w:hanging="270"/>
        <w:jc w:val="both"/>
      </w:pPr>
      <w:r>
        <w:t xml:space="preserve">           </w:t>
      </w:r>
      <w:r>
        <w:tab/>
        <w:t>Stabilirea reședinței;</w:t>
      </w:r>
    </w:p>
    <w:p w:rsidR="00053756" w:rsidRDefault="00053756" w:rsidP="00053756">
      <w:pPr>
        <w:spacing w:line="276" w:lineRule="auto"/>
        <w:ind w:left="270" w:right="-149" w:hanging="270"/>
        <w:jc w:val="both"/>
      </w:pPr>
      <w:r>
        <w:lastRenderedPageBreak/>
        <w:t xml:space="preserve">         </w:t>
      </w:r>
      <w:r>
        <w:tab/>
        <w:t>Furnizarea sau verificarea unor date cu caracter personal din R.N.E.P;</w:t>
      </w:r>
    </w:p>
    <w:p w:rsidR="00053756" w:rsidRDefault="00053756" w:rsidP="00053756">
      <w:pPr>
        <w:spacing w:line="276" w:lineRule="auto"/>
        <w:jc w:val="both"/>
      </w:pPr>
      <w:r>
        <w:rPr>
          <w:b/>
        </w:rPr>
        <w:t xml:space="preserve">10. Regulament U.E nr. 679/2016 </w:t>
      </w:r>
      <w:r>
        <w:t>privind protecţia persoanelor fizice în ceea ce priveşte prelucrarea datelor cu caracter personal şi privind libera circulaţie a acestor date şi de abrogare a Directivei 95/46/CE (Regulamentul general privind protecţia datelor):</w:t>
      </w:r>
    </w:p>
    <w:p w:rsidR="00053756" w:rsidRPr="00053756" w:rsidRDefault="00053756" w:rsidP="00053756">
      <w:pPr>
        <w:spacing w:line="276" w:lineRule="auto"/>
        <w:ind w:left="270" w:right="-149" w:firstLine="439"/>
        <w:jc w:val="both"/>
      </w:pPr>
      <w:proofErr w:type="spellStart"/>
      <w:r w:rsidRPr="00053756">
        <w:t>Cap.I</w:t>
      </w:r>
      <w:proofErr w:type="spellEnd"/>
      <w:r w:rsidRPr="00053756">
        <w:t xml:space="preserve"> Dispoziții Generale: Art. 2 și 3</w:t>
      </w:r>
    </w:p>
    <w:p w:rsidR="00053756" w:rsidRPr="00053756" w:rsidRDefault="00053756" w:rsidP="00053756">
      <w:pPr>
        <w:spacing w:line="276" w:lineRule="auto"/>
        <w:ind w:left="270" w:right="-149" w:firstLine="439"/>
        <w:jc w:val="both"/>
      </w:pPr>
      <w:proofErr w:type="spellStart"/>
      <w:r w:rsidRPr="00053756">
        <w:t>Cap.II</w:t>
      </w:r>
      <w:proofErr w:type="spellEnd"/>
      <w:r w:rsidRPr="00053756">
        <w:t xml:space="preserve"> Principii: Art.5, 6 și 7 </w:t>
      </w:r>
    </w:p>
    <w:p w:rsidR="00053756" w:rsidRPr="00053756" w:rsidRDefault="00053756" w:rsidP="00053756">
      <w:pPr>
        <w:spacing w:line="276" w:lineRule="auto"/>
        <w:ind w:left="270" w:right="-149" w:firstLine="439"/>
        <w:jc w:val="both"/>
      </w:pPr>
      <w:r w:rsidRPr="00053756">
        <w:t>Domeniul de aplicare material;</w:t>
      </w:r>
    </w:p>
    <w:p w:rsidR="00053756" w:rsidRPr="00053756" w:rsidRDefault="00053756" w:rsidP="00053756">
      <w:pPr>
        <w:spacing w:line="276" w:lineRule="auto"/>
        <w:ind w:left="270" w:right="-149" w:hanging="270"/>
        <w:jc w:val="both"/>
      </w:pPr>
      <w:r w:rsidRPr="00053756">
        <w:t xml:space="preserve">     </w:t>
      </w:r>
      <w:r w:rsidRPr="00053756">
        <w:tab/>
        <w:t>Domeniul de aplicare teritorial;</w:t>
      </w:r>
    </w:p>
    <w:p w:rsidR="00053756" w:rsidRPr="00053756" w:rsidRDefault="00053756" w:rsidP="00053756">
      <w:pPr>
        <w:spacing w:line="276" w:lineRule="auto"/>
        <w:ind w:left="270" w:right="-149" w:hanging="270"/>
        <w:jc w:val="both"/>
      </w:pPr>
      <w:r w:rsidRPr="00053756">
        <w:t xml:space="preserve">      </w:t>
      </w:r>
      <w:r w:rsidRPr="00053756">
        <w:tab/>
        <w:t>Principii legate de prelucrarea datelor cu caracter personal;</w:t>
      </w:r>
    </w:p>
    <w:p w:rsidR="00053756" w:rsidRPr="00053756" w:rsidRDefault="00053756" w:rsidP="00053756">
      <w:pPr>
        <w:spacing w:line="276" w:lineRule="auto"/>
        <w:ind w:left="270" w:right="-149" w:hanging="270"/>
        <w:jc w:val="both"/>
      </w:pPr>
      <w:r w:rsidRPr="00053756">
        <w:t xml:space="preserve">       </w:t>
      </w:r>
      <w:r w:rsidRPr="00053756">
        <w:tab/>
        <w:t>Legalitatea prelucrării;</w:t>
      </w:r>
    </w:p>
    <w:p w:rsidR="00053756" w:rsidRDefault="00053756" w:rsidP="00053756">
      <w:pPr>
        <w:spacing w:line="276" w:lineRule="auto"/>
        <w:ind w:left="270" w:right="-149" w:hanging="270"/>
        <w:jc w:val="both"/>
      </w:pPr>
      <w:r w:rsidRPr="00053756">
        <w:t xml:space="preserve">       </w:t>
      </w:r>
      <w:r w:rsidRPr="00053756">
        <w:tab/>
        <w:t>Condiții privind consimțământul;</w:t>
      </w:r>
    </w:p>
    <w:p w:rsidR="00053756" w:rsidRPr="00053756" w:rsidRDefault="00053756" w:rsidP="00053756">
      <w:pPr>
        <w:spacing w:line="276" w:lineRule="auto"/>
        <w:ind w:left="270" w:right="-149" w:hanging="270"/>
        <w:jc w:val="both"/>
      </w:pPr>
      <w:r w:rsidRPr="00053756">
        <w:rPr>
          <w:b/>
        </w:rPr>
        <w:t>11. Atribuţiile principale și Responsabilitățile</w:t>
      </w:r>
      <w:r>
        <w:t xml:space="preserve"> Serviciului Stare Civilă conform Regulamentului de Organizare şi Funcţionare al Direcţiei Publice de Evidență Persoane și Stare Civilă Sector 2, disponibil pe site-ul Primăriei Sectorului 2, </w:t>
      </w:r>
      <w:hyperlink r:id="rId13">
        <w:r>
          <w:t>www.ps2.ro</w:t>
        </w:r>
      </w:hyperlink>
    </w:p>
    <w:p w:rsidR="00053756" w:rsidRDefault="00053756" w:rsidP="00053756">
      <w:pPr>
        <w:tabs>
          <w:tab w:val="left" w:pos="426"/>
        </w:tabs>
        <w:spacing w:line="276" w:lineRule="auto"/>
        <w:ind w:right="20"/>
        <w:jc w:val="both"/>
      </w:pPr>
      <w:r>
        <w:rPr>
          <w:b/>
        </w:rPr>
        <w:t>12</w:t>
      </w:r>
      <w:r>
        <w:t>.</w:t>
      </w:r>
      <w:r>
        <w:tab/>
      </w:r>
      <w:r>
        <w:rPr>
          <w:b/>
        </w:rPr>
        <w:t>Proba suplimentară eliminatorie pentru testarea cunoştinţelor de utilizare PC- nivel mediu pentru Word, Excel</w:t>
      </w:r>
      <w:r>
        <w:t xml:space="preserve"> va fi susţinută în conformitate cu “Procedura privind organizarea și desfășurarea probelor suplimentare eliminatorii” afişată pe site-ul instituţiei la Secţiunea Carieră: Proceduri de testare abilităţi şi competenţe.</w:t>
      </w:r>
    </w:p>
    <w:p w:rsidR="0039371B" w:rsidRDefault="0039371B" w:rsidP="00F07724">
      <w:pPr>
        <w:spacing w:line="276" w:lineRule="auto"/>
        <w:ind w:right="57"/>
        <w:jc w:val="both"/>
        <w:rPr>
          <w:b/>
          <w:color w:val="000000"/>
          <w:kern w:val="28"/>
          <w:sz w:val="22"/>
          <w:szCs w:val="22"/>
          <w:lang w:val="en-US" w:eastAsia="en-US"/>
        </w:rPr>
      </w:pPr>
      <w:r>
        <w:rPr>
          <w:b/>
          <w:color w:val="000000"/>
          <w:kern w:val="28"/>
          <w:sz w:val="22"/>
          <w:szCs w:val="22"/>
          <w:lang w:val="en-US" w:eastAsia="en-US"/>
        </w:rPr>
        <w:t xml:space="preserve"> </w:t>
      </w:r>
    </w:p>
    <w:p w:rsidR="00347F9A" w:rsidRPr="00053756" w:rsidRDefault="008B5978" w:rsidP="00347F9A">
      <w:pPr>
        <w:ind w:left="993" w:hanging="426"/>
        <w:jc w:val="both"/>
        <w:rPr>
          <w:b/>
          <w:i/>
          <w:color w:val="FF0000"/>
          <w:sz w:val="22"/>
          <w:szCs w:val="22"/>
        </w:rPr>
      </w:pPr>
      <w:r w:rsidRPr="00053756">
        <w:rPr>
          <w:b/>
          <w:i/>
          <w:color w:val="FF0000"/>
          <w:sz w:val="22"/>
          <w:szCs w:val="22"/>
          <w:lang w:val="pt-BR"/>
        </w:rPr>
        <w:t xml:space="preserve">                         </w:t>
      </w:r>
      <w:r w:rsidRPr="00053756">
        <w:rPr>
          <w:b/>
          <w:i/>
          <w:color w:val="FF0000"/>
          <w:sz w:val="22"/>
          <w:szCs w:val="22"/>
          <w:lang w:val="pt-BR"/>
        </w:rPr>
        <w:tab/>
      </w:r>
    </w:p>
    <w:p w:rsidR="00347F9A" w:rsidRDefault="009F6827" w:rsidP="00347F9A">
      <w:pPr>
        <w:jc w:val="both"/>
        <w:rPr>
          <w:b/>
          <w:sz w:val="22"/>
          <w:szCs w:val="22"/>
        </w:rPr>
      </w:pPr>
      <w:r w:rsidRPr="009A24AA">
        <w:rPr>
          <w:b/>
          <w:sz w:val="22"/>
          <w:szCs w:val="22"/>
        </w:rPr>
        <w:t xml:space="preserve">V. </w:t>
      </w:r>
      <w:r w:rsidR="00347F9A" w:rsidRPr="009A24AA">
        <w:rPr>
          <w:b/>
          <w:sz w:val="22"/>
          <w:szCs w:val="22"/>
        </w:rPr>
        <w:t xml:space="preserve">Atribuțiile postului de consilier, clasa I, grad profesional superior la </w:t>
      </w:r>
      <w:r w:rsidR="009A24AA" w:rsidRPr="009A24AA">
        <w:rPr>
          <w:b/>
          <w:sz w:val="22"/>
          <w:szCs w:val="22"/>
        </w:rPr>
        <w:t>Serviciul Stare Civilă</w:t>
      </w:r>
      <w:r w:rsidR="00347F9A" w:rsidRPr="009A24AA">
        <w:rPr>
          <w:b/>
          <w:sz w:val="22"/>
          <w:szCs w:val="22"/>
        </w:rPr>
        <w:t xml:space="preserve"> (conform fișei de post </w:t>
      </w:r>
      <w:r w:rsidR="009A24AA" w:rsidRPr="009A24AA">
        <w:rPr>
          <w:b/>
          <w:sz w:val="22"/>
          <w:szCs w:val="22"/>
        </w:rPr>
        <w:t>SSC 5</w:t>
      </w:r>
      <w:r w:rsidR="00347F9A" w:rsidRPr="009A24AA">
        <w:rPr>
          <w:b/>
          <w:sz w:val="22"/>
          <w:szCs w:val="22"/>
        </w:rPr>
        <w:t>):</w:t>
      </w:r>
    </w:p>
    <w:p w:rsidR="009A24AA" w:rsidRDefault="009A24AA" w:rsidP="00347F9A">
      <w:pPr>
        <w:jc w:val="both"/>
        <w:rPr>
          <w:b/>
          <w:sz w:val="22"/>
          <w:szCs w:val="22"/>
        </w:rPr>
      </w:pPr>
    </w:p>
    <w:p w:rsidR="00485394" w:rsidRPr="00485394" w:rsidRDefault="00485394" w:rsidP="00485394">
      <w:pPr>
        <w:spacing w:line="276" w:lineRule="auto"/>
        <w:ind w:left="270" w:right="-149" w:hanging="270"/>
        <w:jc w:val="both"/>
      </w:pPr>
      <w:r>
        <w:t xml:space="preserve">1. </w:t>
      </w:r>
      <w:r w:rsidRPr="00485394">
        <w:t>Primeşte, verifică şi înregistrează cererile persoanelor fizice care solicită eliberarea de dovezi (Anexa 9) privind înregistrarea unui act de stare civilă.</w:t>
      </w:r>
    </w:p>
    <w:p w:rsidR="00485394" w:rsidRPr="00485394" w:rsidRDefault="00485394" w:rsidP="00485394">
      <w:pPr>
        <w:spacing w:line="276" w:lineRule="auto"/>
        <w:ind w:left="270" w:right="-149" w:hanging="270"/>
        <w:jc w:val="both"/>
      </w:pPr>
      <w:r w:rsidRPr="00485394">
        <w:t>2. Efectuează verificări în registrele de stare civilă aflate în arhiva proprie, precum şi la exemplarul II, după caz, şi întocmeşte dovezile (Anexa 9) privind înregistrarea unui act de stare civilă, care cuprind, după caz, precizări referitoare la mențiunile existente pe marginea actului de stare civilă.</w:t>
      </w:r>
    </w:p>
    <w:p w:rsidR="00485394" w:rsidRPr="00485394" w:rsidRDefault="00485394" w:rsidP="00485394">
      <w:pPr>
        <w:spacing w:line="276" w:lineRule="auto"/>
        <w:ind w:left="270" w:right="-149" w:hanging="270"/>
        <w:jc w:val="both"/>
      </w:pPr>
      <w:r w:rsidRPr="00485394">
        <w:t xml:space="preserve">3. Primeşte, înregistrează şi soluţionează cererile de procurare de certificate/extrase multilingve de stare civilă pentru persoanele care au domiciliul în alte localități decât cele în care sunt păstrate registrele de stare civilă și nu se pot deplasa personal pentru a obține </w:t>
      </w:r>
      <w:proofErr w:type="spellStart"/>
      <w:r w:rsidRPr="00485394">
        <w:t>documetele</w:t>
      </w:r>
      <w:proofErr w:type="spellEnd"/>
      <w:r w:rsidRPr="00485394">
        <w:t xml:space="preserve"> de stare civilă.</w:t>
      </w:r>
    </w:p>
    <w:p w:rsidR="00485394" w:rsidRPr="00485394" w:rsidRDefault="00485394" w:rsidP="00485394">
      <w:pPr>
        <w:spacing w:line="276" w:lineRule="auto"/>
        <w:ind w:left="270" w:right="-149" w:hanging="270"/>
        <w:jc w:val="both"/>
      </w:pPr>
      <w:r w:rsidRPr="00485394">
        <w:t>4. Verifică şi eliberează, la cererea persoanelor fizice îndreptățite, certificate care să ateste componența familiei, necesare reîntregirii familiei aflate în străinătate.</w:t>
      </w:r>
    </w:p>
    <w:p w:rsidR="00485394" w:rsidRPr="00485394" w:rsidRDefault="00485394" w:rsidP="00485394">
      <w:pPr>
        <w:spacing w:line="276" w:lineRule="auto"/>
        <w:ind w:left="270" w:right="-149" w:hanging="270"/>
        <w:jc w:val="both"/>
      </w:pPr>
      <w:r w:rsidRPr="00485394">
        <w:t>5. Efectuează verificări şi întocmeşte de adresă de informare către structura de poliţie naţională în cazurile de depistare a persoanelor urmărite general sau local, identificate cu ocazia desfăşurării activităţilor specifice.</w:t>
      </w:r>
    </w:p>
    <w:p w:rsidR="00485394" w:rsidRPr="00485394" w:rsidRDefault="00485394" w:rsidP="00485394">
      <w:pPr>
        <w:spacing w:line="276" w:lineRule="auto"/>
        <w:ind w:left="270" w:right="-149" w:hanging="270"/>
        <w:jc w:val="both"/>
      </w:pPr>
      <w:r w:rsidRPr="00485394">
        <w:t xml:space="preserve">6. Primeşte, înregistrează şi verifică cererea si documentele anexate privind solicitarea de înscriere a menţiunii de acordare/redobândire a cetăţeniei române pe actele de stare civilă pe care le </w:t>
      </w:r>
      <w:proofErr w:type="spellStart"/>
      <w:r w:rsidRPr="00485394">
        <w:t>înaitează</w:t>
      </w:r>
      <w:proofErr w:type="spellEnd"/>
      <w:r w:rsidRPr="00485394">
        <w:t xml:space="preserve"> la D.G.E.P. , în vederea </w:t>
      </w:r>
      <w:proofErr w:type="spellStart"/>
      <w:r w:rsidRPr="00485394">
        <w:t>trasmiterii</w:t>
      </w:r>
      <w:proofErr w:type="spellEnd"/>
      <w:r w:rsidRPr="00485394">
        <w:t xml:space="preserve"> textului de menţiune.</w:t>
      </w:r>
    </w:p>
    <w:p w:rsidR="00485394" w:rsidRPr="00485394" w:rsidRDefault="00485394" w:rsidP="00485394">
      <w:pPr>
        <w:spacing w:line="276" w:lineRule="auto"/>
        <w:ind w:left="270" w:right="-149" w:hanging="270"/>
        <w:jc w:val="both"/>
      </w:pPr>
      <w:r w:rsidRPr="00485394">
        <w:t>7. Soluţionează cererile de procurare de certificate/extrase multilingve de naştere, căsătorie şi deces în baza solicitării transmise de către D.G.E.P.</w:t>
      </w:r>
    </w:p>
    <w:p w:rsidR="00485394" w:rsidRPr="00485394" w:rsidRDefault="00485394" w:rsidP="00485394">
      <w:pPr>
        <w:spacing w:line="276" w:lineRule="auto"/>
        <w:ind w:left="270" w:right="-149" w:hanging="270"/>
        <w:jc w:val="both"/>
      </w:pPr>
      <w:r w:rsidRPr="00485394">
        <w:t>8. Primeşte, înregistrează, verifică şi soluţionează cererea persoanei al cărei nume de familie sau prenume a fost înregistrat în actele de stare civilă române tradus în altă limbă decât cea maternă ori cu ortografia altei limbi, cu aprobarea Primarului Sectorului 2 .</w:t>
      </w:r>
    </w:p>
    <w:p w:rsidR="00485394" w:rsidRPr="00485394" w:rsidRDefault="00485394" w:rsidP="00485394">
      <w:pPr>
        <w:spacing w:line="276" w:lineRule="auto"/>
        <w:ind w:left="270" w:right="-149" w:hanging="270"/>
        <w:jc w:val="both"/>
      </w:pPr>
      <w:r w:rsidRPr="00485394">
        <w:lastRenderedPageBreak/>
        <w:t xml:space="preserve">9. Întocmeşte referate de scoatere din arhiva proprie prin aplicaţia </w:t>
      </w:r>
      <w:proofErr w:type="spellStart"/>
      <w:r w:rsidRPr="00485394">
        <w:t>One-Drive</w:t>
      </w:r>
      <w:proofErr w:type="spellEnd"/>
      <w:r w:rsidRPr="00485394">
        <w:t xml:space="preserve"> a documentelor primare care au stat la baza </w:t>
      </w:r>
      <w:proofErr w:type="spellStart"/>
      <w:r w:rsidRPr="00485394">
        <w:t>intocmirii</w:t>
      </w:r>
      <w:proofErr w:type="spellEnd"/>
      <w:r w:rsidRPr="00485394">
        <w:t xml:space="preserve"> actelor de stare civilă şi urmăreşte modul şi termenul de soluţionare.</w:t>
      </w:r>
    </w:p>
    <w:p w:rsidR="00485394" w:rsidRPr="00485394" w:rsidRDefault="00485394" w:rsidP="00485394">
      <w:pPr>
        <w:spacing w:line="276" w:lineRule="auto"/>
        <w:ind w:left="270" w:right="-149" w:hanging="270"/>
        <w:jc w:val="both"/>
      </w:pPr>
      <w:r w:rsidRPr="00485394">
        <w:t>10. Primeşte, verifică documentele primare şi înregistrează actele de naştere, căsătorie, deces, în două exemplare.</w:t>
      </w:r>
    </w:p>
    <w:p w:rsidR="00485394" w:rsidRPr="00485394" w:rsidRDefault="00485394" w:rsidP="00485394">
      <w:pPr>
        <w:spacing w:line="276" w:lineRule="auto"/>
        <w:ind w:left="270" w:right="-149" w:hanging="270"/>
        <w:jc w:val="both"/>
      </w:pPr>
      <w:r w:rsidRPr="00485394">
        <w:t>11. Efectuează verificări în bazele de date privind evidenţa persoanelor;</w:t>
      </w:r>
    </w:p>
    <w:p w:rsidR="00485394" w:rsidRPr="00485394" w:rsidRDefault="00485394" w:rsidP="00485394">
      <w:pPr>
        <w:spacing w:line="276" w:lineRule="auto"/>
        <w:ind w:left="270" w:right="-149" w:hanging="270"/>
        <w:jc w:val="both"/>
      </w:pPr>
      <w:r w:rsidRPr="00485394">
        <w:t>12. Redactează diverse adrese şi scrisori (cu caracter ocazional) ale serviciului, adresate organizaţiilor sau instituţiilor, referitoare la activitatea pe care o desfăşoară.</w:t>
      </w:r>
    </w:p>
    <w:p w:rsidR="00485394" w:rsidRPr="00485394" w:rsidRDefault="00485394" w:rsidP="00485394">
      <w:pPr>
        <w:spacing w:line="276" w:lineRule="auto"/>
        <w:ind w:left="270" w:right="-149" w:hanging="270"/>
        <w:jc w:val="both"/>
      </w:pPr>
      <w:r w:rsidRPr="00485394">
        <w:t>13. Cunoaşte şi aplică întocmai prevederile Strategiei Naţionale Anticorupţie transpusă la nivelul instituţiei;</w:t>
      </w:r>
    </w:p>
    <w:p w:rsidR="00485394" w:rsidRPr="00485394" w:rsidRDefault="00485394" w:rsidP="00485394">
      <w:pPr>
        <w:spacing w:line="276" w:lineRule="auto"/>
        <w:ind w:left="270" w:right="-149" w:hanging="270"/>
        <w:jc w:val="both"/>
      </w:pPr>
      <w:r w:rsidRPr="00485394">
        <w:t>14. Îndeplineşte cu profesionalism, loialitate, corectitudine şi în mod conştiincios îndatoririle de serviciu; se abţine de la orice faptă care ar putea să aducă prejudicii instituţiei;</w:t>
      </w:r>
    </w:p>
    <w:p w:rsidR="00485394" w:rsidRPr="00485394" w:rsidRDefault="00485394" w:rsidP="00485394">
      <w:pPr>
        <w:spacing w:line="276" w:lineRule="auto"/>
        <w:ind w:left="270" w:right="-149" w:hanging="270"/>
        <w:jc w:val="both"/>
      </w:pPr>
      <w:r w:rsidRPr="00485394">
        <w:t>15. Asigură securitatea documentelor produse şi gestionate;</w:t>
      </w:r>
    </w:p>
    <w:p w:rsidR="00485394" w:rsidRPr="00485394" w:rsidRDefault="00485394" w:rsidP="00485394">
      <w:pPr>
        <w:spacing w:line="276" w:lineRule="auto"/>
        <w:ind w:left="270" w:right="-149" w:hanging="270"/>
        <w:jc w:val="both"/>
      </w:pPr>
      <w:r w:rsidRPr="00485394">
        <w:t>16. Desfăşoară activităţile de creare, folosire şi păstrare a arhivei;</w:t>
      </w:r>
    </w:p>
    <w:p w:rsidR="00485394" w:rsidRPr="00485394" w:rsidRDefault="00485394" w:rsidP="00485394">
      <w:pPr>
        <w:spacing w:line="276" w:lineRule="auto"/>
        <w:ind w:left="270" w:right="-149" w:hanging="270"/>
        <w:jc w:val="both"/>
      </w:pPr>
      <w:r w:rsidRPr="00485394">
        <w:t>17. Desfăşoară activitatea rezultată în urma rotaţiei personalului, conform programului stabilit şi aprobat semestrial la nivelul direcţiei;</w:t>
      </w:r>
    </w:p>
    <w:p w:rsidR="00485394" w:rsidRPr="00485394" w:rsidRDefault="00485394" w:rsidP="00485394">
      <w:pPr>
        <w:spacing w:line="276" w:lineRule="auto"/>
        <w:ind w:left="270" w:right="-149" w:hanging="270"/>
        <w:jc w:val="both"/>
      </w:pPr>
      <w:r w:rsidRPr="00485394">
        <w:t>18. Efectuează orice altă sarcină profesională care are legătură cu atribuţiile serviciului, solicitat</w:t>
      </w:r>
      <w:r w:rsidR="00C54F9B">
        <w:t xml:space="preserve">ă </w:t>
      </w:r>
      <w:r w:rsidRPr="00485394">
        <w:t>de Şeful Serviciului sau de Directorul Executiv.</w:t>
      </w:r>
    </w:p>
    <w:p w:rsidR="00DF758A" w:rsidRPr="00053756" w:rsidRDefault="00DF758A" w:rsidP="00347F9A">
      <w:pPr>
        <w:jc w:val="both"/>
        <w:rPr>
          <w:b/>
          <w:color w:val="FF0000"/>
          <w:sz w:val="22"/>
          <w:szCs w:val="22"/>
        </w:rPr>
      </w:pPr>
    </w:p>
    <w:p w:rsidR="00DF758A" w:rsidRPr="00053756" w:rsidRDefault="00DF758A" w:rsidP="00DF758A">
      <w:pPr>
        <w:autoSpaceDE w:val="0"/>
        <w:autoSpaceDN w:val="0"/>
        <w:adjustRightInd w:val="0"/>
        <w:jc w:val="both"/>
        <w:rPr>
          <w:b/>
          <w:color w:val="FF0000"/>
          <w:sz w:val="22"/>
          <w:szCs w:val="22"/>
          <w:lang w:val="en-US" w:eastAsia="en-US"/>
        </w:rPr>
      </w:pPr>
    </w:p>
    <w:p w:rsidR="006C097D" w:rsidRPr="009E5839" w:rsidRDefault="009F6827" w:rsidP="006C097D">
      <w:pPr>
        <w:autoSpaceDE w:val="0"/>
        <w:autoSpaceDN w:val="0"/>
        <w:adjustRightInd w:val="0"/>
        <w:jc w:val="both"/>
        <w:rPr>
          <w:b/>
          <w:sz w:val="22"/>
          <w:szCs w:val="22"/>
        </w:rPr>
      </w:pPr>
      <w:r w:rsidRPr="009E5839">
        <w:rPr>
          <w:b/>
          <w:sz w:val="22"/>
          <w:szCs w:val="22"/>
          <w:lang w:val="en-US" w:eastAsia="en-US"/>
        </w:rPr>
        <w:t xml:space="preserve">VI. </w:t>
      </w:r>
      <w:proofErr w:type="spellStart"/>
      <w:r w:rsidR="006C097D" w:rsidRPr="009E5839">
        <w:rPr>
          <w:b/>
          <w:sz w:val="22"/>
          <w:szCs w:val="22"/>
          <w:lang w:val="en-US" w:eastAsia="en-US"/>
        </w:rPr>
        <w:t>Coordonatele</w:t>
      </w:r>
      <w:proofErr w:type="spellEnd"/>
      <w:r w:rsidR="006C097D" w:rsidRPr="009E5839">
        <w:rPr>
          <w:b/>
          <w:sz w:val="22"/>
          <w:szCs w:val="22"/>
          <w:lang w:val="en-US" w:eastAsia="en-US"/>
        </w:rPr>
        <w:t xml:space="preserve"> de contact </w:t>
      </w:r>
      <w:proofErr w:type="spellStart"/>
      <w:r w:rsidR="006C097D" w:rsidRPr="009E5839">
        <w:rPr>
          <w:b/>
          <w:sz w:val="22"/>
          <w:szCs w:val="22"/>
          <w:lang w:val="en-US" w:eastAsia="en-US"/>
        </w:rPr>
        <w:t>pentru</w:t>
      </w:r>
      <w:proofErr w:type="spellEnd"/>
      <w:r w:rsidR="006C097D" w:rsidRPr="009E5839">
        <w:rPr>
          <w:b/>
          <w:sz w:val="22"/>
          <w:szCs w:val="22"/>
          <w:lang w:val="en-US" w:eastAsia="en-US"/>
        </w:rPr>
        <w:t xml:space="preserve"> </w:t>
      </w:r>
      <w:proofErr w:type="spellStart"/>
      <w:r w:rsidR="006C097D" w:rsidRPr="009E5839">
        <w:rPr>
          <w:b/>
          <w:sz w:val="22"/>
          <w:szCs w:val="22"/>
          <w:lang w:val="en-US" w:eastAsia="en-US"/>
        </w:rPr>
        <w:t>înscrierea</w:t>
      </w:r>
      <w:proofErr w:type="spellEnd"/>
      <w:r w:rsidR="006C097D" w:rsidRPr="009E5839">
        <w:rPr>
          <w:b/>
          <w:sz w:val="22"/>
          <w:szCs w:val="22"/>
          <w:lang w:val="en-US" w:eastAsia="en-US"/>
        </w:rPr>
        <w:t xml:space="preserve"> </w:t>
      </w:r>
      <w:proofErr w:type="spellStart"/>
      <w:r w:rsidR="006C097D" w:rsidRPr="009E5839">
        <w:rPr>
          <w:b/>
          <w:sz w:val="22"/>
          <w:szCs w:val="22"/>
          <w:lang w:val="en-US" w:eastAsia="en-US"/>
        </w:rPr>
        <w:t>candidaților</w:t>
      </w:r>
      <w:proofErr w:type="spellEnd"/>
      <w:r w:rsidR="006C097D" w:rsidRPr="009E5839">
        <w:rPr>
          <w:b/>
          <w:sz w:val="22"/>
          <w:szCs w:val="22"/>
          <w:lang w:val="en-US" w:eastAsia="en-US"/>
        </w:rPr>
        <w:t>:</w:t>
      </w:r>
    </w:p>
    <w:p w:rsidR="006C097D" w:rsidRPr="009E5839" w:rsidRDefault="006C097D" w:rsidP="006C097D">
      <w:pPr>
        <w:autoSpaceDE w:val="0"/>
        <w:autoSpaceDN w:val="0"/>
        <w:adjustRightInd w:val="0"/>
        <w:jc w:val="both"/>
        <w:rPr>
          <w:sz w:val="22"/>
          <w:szCs w:val="22"/>
        </w:rPr>
      </w:pPr>
      <w:r w:rsidRPr="009E5839">
        <w:rPr>
          <w:sz w:val="22"/>
          <w:szCs w:val="22"/>
        </w:rPr>
        <w:t xml:space="preserve">Adresa de corespondență: </w:t>
      </w:r>
      <w:r w:rsidRPr="009E5839">
        <w:rPr>
          <w:b/>
          <w:sz w:val="22"/>
          <w:szCs w:val="22"/>
        </w:rPr>
        <w:t xml:space="preserve">Primăria Sector 2 Bucureşti, Str. Chiristigiilor nr. 11-13, </w:t>
      </w:r>
      <w:hyperlink r:id="rId14" w:history="1">
        <w:r w:rsidRPr="009E5839">
          <w:rPr>
            <w:b/>
            <w:sz w:val="22"/>
            <w:szCs w:val="22"/>
            <w:u w:val="single"/>
          </w:rPr>
          <w:t>infopublice@ps2.ro</w:t>
        </w:r>
      </w:hyperlink>
      <w:r w:rsidRPr="009E5839">
        <w:rPr>
          <w:sz w:val="22"/>
          <w:szCs w:val="22"/>
        </w:rPr>
        <w:t>, telefon/ fax: 021/252.83.78;</w:t>
      </w:r>
    </w:p>
    <w:p w:rsidR="006C097D" w:rsidRPr="009E5839" w:rsidRDefault="006C097D" w:rsidP="006C097D">
      <w:pPr>
        <w:autoSpaceDE w:val="0"/>
        <w:autoSpaceDN w:val="0"/>
        <w:adjustRightInd w:val="0"/>
        <w:jc w:val="both"/>
        <w:rPr>
          <w:sz w:val="22"/>
          <w:szCs w:val="22"/>
        </w:rPr>
      </w:pPr>
      <w:r w:rsidRPr="009E5839">
        <w:rPr>
          <w:sz w:val="22"/>
          <w:szCs w:val="22"/>
        </w:rPr>
        <w:t xml:space="preserve">Persoana de contact: </w:t>
      </w:r>
      <w:r w:rsidR="00485394" w:rsidRPr="009E5839">
        <w:rPr>
          <w:sz w:val="22"/>
          <w:szCs w:val="22"/>
        </w:rPr>
        <w:t xml:space="preserve">Surugiu </w:t>
      </w:r>
      <w:proofErr w:type="spellStart"/>
      <w:r w:rsidR="00485394" w:rsidRPr="009E5839">
        <w:rPr>
          <w:sz w:val="22"/>
          <w:szCs w:val="22"/>
        </w:rPr>
        <w:t>Andreia</w:t>
      </w:r>
      <w:proofErr w:type="spellEnd"/>
      <w:r w:rsidRPr="009E5839">
        <w:rPr>
          <w:sz w:val="22"/>
          <w:szCs w:val="22"/>
        </w:rPr>
        <w:t>, consilier la Serviciul Resurse Umane, secretarul comisiei de concurs;</w:t>
      </w:r>
    </w:p>
    <w:p w:rsidR="006C097D" w:rsidRPr="009E5839" w:rsidRDefault="006C097D" w:rsidP="006C097D">
      <w:pPr>
        <w:autoSpaceDE w:val="0"/>
        <w:autoSpaceDN w:val="0"/>
        <w:adjustRightInd w:val="0"/>
        <w:jc w:val="both"/>
        <w:rPr>
          <w:sz w:val="22"/>
          <w:szCs w:val="22"/>
        </w:rPr>
      </w:pPr>
      <w:r w:rsidRPr="009E5839">
        <w:rPr>
          <w:sz w:val="22"/>
          <w:szCs w:val="22"/>
        </w:rPr>
        <w:t xml:space="preserve">Relaţii suplimentare în legătură cu condiţiile de participare, bibliografia/ tematica şi actele necesare înscrierii la concurs pot fi obţinute la telefoanele: </w:t>
      </w:r>
      <w:r w:rsidRPr="009E5839">
        <w:rPr>
          <w:b/>
          <w:sz w:val="22"/>
          <w:szCs w:val="22"/>
        </w:rPr>
        <w:t>021/209.60.21, 021/209.60.00/ int.</w:t>
      </w:r>
      <w:r w:rsidR="00485394" w:rsidRPr="009E5839">
        <w:rPr>
          <w:b/>
          <w:sz w:val="22"/>
          <w:szCs w:val="22"/>
        </w:rPr>
        <w:t>323</w:t>
      </w:r>
      <w:r w:rsidRPr="009E5839">
        <w:rPr>
          <w:b/>
          <w:sz w:val="22"/>
          <w:szCs w:val="22"/>
        </w:rPr>
        <w:t xml:space="preserve"> sau e-mail: </w:t>
      </w:r>
      <w:hyperlink r:id="rId15" w:history="1">
        <w:r w:rsidR="004E7A4A" w:rsidRPr="007D4B51">
          <w:rPr>
            <w:rStyle w:val="Hyperlink"/>
            <w:sz w:val="22"/>
            <w:szCs w:val="22"/>
          </w:rPr>
          <w:t>andreia.surugiu@ps2.ro</w:t>
        </w:r>
      </w:hyperlink>
      <w:r w:rsidRPr="009E5839">
        <w:rPr>
          <w:sz w:val="22"/>
          <w:szCs w:val="22"/>
        </w:rPr>
        <w:t xml:space="preserve"> ;</w:t>
      </w:r>
    </w:p>
    <w:p w:rsidR="006C097D" w:rsidRPr="009E5839" w:rsidRDefault="006C097D" w:rsidP="006C097D">
      <w:pPr>
        <w:autoSpaceDE w:val="0"/>
        <w:autoSpaceDN w:val="0"/>
        <w:adjustRightInd w:val="0"/>
        <w:ind w:left="426"/>
        <w:jc w:val="both"/>
        <w:rPr>
          <w:sz w:val="22"/>
          <w:szCs w:val="22"/>
        </w:rPr>
      </w:pPr>
    </w:p>
    <w:p w:rsidR="006C097D" w:rsidRPr="009E5839" w:rsidRDefault="009F6827" w:rsidP="006C097D">
      <w:pPr>
        <w:tabs>
          <w:tab w:val="num" w:pos="709"/>
        </w:tabs>
        <w:jc w:val="both"/>
        <w:rPr>
          <w:b/>
          <w:sz w:val="22"/>
          <w:szCs w:val="22"/>
        </w:rPr>
      </w:pPr>
      <w:r w:rsidRPr="009E5839">
        <w:rPr>
          <w:b/>
          <w:sz w:val="22"/>
          <w:szCs w:val="22"/>
        </w:rPr>
        <w:t xml:space="preserve">VII. </w:t>
      </w:r>
      <w:r w:rsidR="006C097D" w:rsidRPr="009E5839">
        <w:rPr>
          <w:b/>
          <w:sz w:val="22"/>
          <w:szCs w:val="22"/>
        </w:rPr>
        <w:t>Conținutul dosarului de concurs:</w:t>
      </w:r>
    </w:p>
    <w:p w:rsidR="006C097D" w:rsidRPr="009E5839" w:rsidRDefault="006C097D" w:rsidP="006C097D">
      <w:pPr>
        <w:tabs>
          <w:tab w:val="num" w:pos="709"/>
        </w:tabs>
        <w:jc w:val="both"/>
        <w:rPr>
          <w:b/>
          <w:sz w:val="22"/>
          <w:szCs w:val="22"/>
        </w:rPr>
      </w:pPr>
      <w:r w:rsidRPr="009E5839">
        <w:rPr>
          <w:sz w:val="22"/>
          <w:szCs w:val="22"/>
        </w:rPr>
        <w:t>a) formularul de înscriere pus la dispoziția candidaților de către instituție prin publicarea pe pagina de internet  a acesteia (tipizat);</w:t>
      </w:r>
    </w:p>
    <w:p w:rsidR="006C097D" w:rsidRPr="009E5839" w:rsidRDefault="006C097D" w:rsidP="006C097D">
      <w:pPr>
        <w:jc w:val="both"/>
        <w:rPr>
          <w:sz w:val="22"/>
          <w:szCs w:val="22"/>
        </w:rPr>
      </w:pPr>
      <w:r w:rsidRPr="009E5839">
        <w:rPr>
          <w:sz w:val="22"/>
          <w:szCs w:val="22"/>
        </w:rPr>
        <w:t>b) copia cărţii de identitate;</w:t>
      </w:r>
    </w:p>
    <w:p w:rsidR="006C097D" w:rsidRPr="009E5839" w:rsidRDefault="006C097D" w:rsidP="006C097D">
      <w:pPr>
        <w:jc w:val="both"/>
        <w:rPr>
          <w:sz w:val="22"/>
          <w:szCs w:val="22"/>
        </w:rPr>
      </w:pPr>
      <w:r w:rsidRPr="009E5839">
        <w:rPr>
          <w:sz w:val="22"/>
          <w:szCs w:val="22"/>
        </w:rPr>
        <w:t>c) copia actului doveditor emis de autorităţile competente, în cazul în care a intervenit schimbarea numelui consemnat în certificatul de naştere;</w:t>
      </w:r>
    </w:p>
    <w:p w:rsidR="006C097D" w:rsidRPr="009E5839" w:rsidRDefault="006C097D" w:rsidP="006C097D">
      <w:pPr>
        <w:jc w:val="both"/>
        <w:rPr>
          <w:sz w:val="22"/>
          <w:szCs w:val="22"/>
        </w:rPr>
      </w:pPr>
      <w:r w:rsidRPr="009E5839">
        <w:rPr>
          <w:sz w:val="22"/>
          <w:szCs w:val="22"/>
        </w:rPr>
        <w:t xml:space="preserve">d) copia carnetului de muncă şi/sau a adeverinţei eliberate de angajator pentru perioada lucrată, care să ateste vechimea în muncă şi în specialitatea studiilor necesare pentru ocuparea postului, potrivit prevederilor </w:t>
      </w:r>
      <w:r w:rsidR="00BA0AAF" w:rsidRPr="009E5839">
        <w:rPr>
          <w:sz w:val="22"/>
          <w:szCs w:val="22"/>
        </w:rPr>
        <w:t>legale</w:t>
      </w:r>
      <w:r w:rsidRPr="009E5839">
        <w:rPr>
          <w:sz w:val="22"/>
          <w:szCs w:val="22"/>
        </w:rPr>
        <w:t>, după caz;</w:t>
      </w:r>
    </w:p>
    <w:p w:rsidR="006C097D" w:rsidRPr="009E5839" w:rsidRDefault="006C097D" w:rsidP="006C097D">
      <w:pPr>
        <w:jc w:val="both"/>
        <w:rPr>
          <w:sz w:val="22"/>
          <w:szCs w:val="22"/>
        </w:rPr>
      </w:pPr>
      <w:r w:rsidRPr="009E5839">
        <w:rPr>
          <w:sz w:val="22"/>
          <w:szCs w:val="22"/>
        </w:rPr>
        <w:t>e) copii ale diplomelor de studii sau echivalente, certificatelor şi altor documente care atestă efectuarea unor specializări şi perfecţionări sau deţinerea unor competenţe specifice, după caz;</w:t>
      </w:r>
    </w:p>
    <w:p w:rsidR="006C097D" w:rsidRPr="009E5839" w:rsidRDefault="006C097D" w:rsidP="006C097D">
      <w:pPr>
        <w:jc w:val="both"/>
        <w:rPr>
          <w:sz w:val="22"/>
          <w:szCs w:val="22"/>
          <w:lang w:val="en-US"/>
        </w:rPr>
      </w:pPr>
      <w:r w:rsidRPr="009E5839">
        <w:rPr>
          <w:sz w:val="22"/>
          <w:szCs w:val="22"/>
        </w:rPr>
        <w:t>f) copia adeverinţei care atestă starea de sănătate corespunzătoare, eliberată cu cel mult 6 luni anterior demarării etapei de selecţie de către medicul de familie al candidatului, şi a avizului psihologic eliberat pe baza unei evaluări psihologice organizate prin intermediul unităţilor specializate acreditate în condiţiile legii, valabil potrivit prevederilor legale;</w:t>
      </w:r>
    </w:p>
    <w:p w:rsidR="006C097D" w:rsidRPr="009E5839" w:rsidRDefault="006C097D" w:rsidP="006C097D">
      <w:pPr>
        <w:jc w:val="both"/>
        <w:rPr>
          <w:sz w:val="22"/>
          <w:szCs w:val="22"/>
        </w:rPr>
      </w:pPr>
      <w:r w:rsidRPr="009E5839">
        <w:rPr>
          <w:sz w:val="22"/>
          <w:szCs w:val="22"/>
        </w:rPr>
        <w:t>g) cazierul judiciar</w:t>
      </w:r>
      <w:r w:rsidR="009F6827" w:rsidRPr="009E5839">
        <w:rPr>
          <w:sz w:val="22"/>
          <w:szCs w:val="22"/>
        </w:rPr>
        <w:t>*</w:t>
      </w:r>
      <w:r w:rsidRPr="009E5839">
        <w:rPr>
          <w:sz w:val="22"/>
          <w:szCs w:val="22"/>
        </w:rPr>
        <w:t>;</w:t>
      </w:r>
    </w:p>
    <w:p w:rsidR="006C097D" w:rsidRPr="009E5839" w:rsidRDefault="006C097D" w:rsidP="006C097D">
      <w:pPr>
        <w:jc w:val="both"/>
        <w:rPr>
          <w:sz w:val="22"/>
          <w:szCs w:val="22"/>
        </w:rPr>
      </w:pPr>
      <w:r w:rsidRPr="009E5839">
        <w:rPr>
          <w:sz w:val="22"/>
          <w:szCs w:val="22"/>
        </w:rPr>
        <w:t>h) declaraţia pe propria răspundere, prin completarea rubricii corespunzătoare din formularul de înscriere, sau adeverinţa care să ateste lipsa calităţii de lucrător al Securităţii sau colaborator al acesteia, în condiţiile prevăzute de legislaţia specifică;</w:t>
      </w:r>
    </w:p>
    <w:p w:rsidR="006C097D" w:rsidRPr="009E5839" w:rsidRDefault="006C097D" w:rsidP="006C097D">
      <w:pPr>
        <w:jc w:val="both"/>
        <w:rPr>
          <w:sz w:val="22"/>
          <w:szCs w:val="22"/>
        </w:rPr>
      </w:pPr>
      <w:r w:rsidRPr="009E5839">
        <w:rPr>
          <w:sz w:val="22"/>
          <w:szCs w:val="22"/>
        </w:rPr>
        <w:t>i) declaraţia pe propria răspundere, prin completarea rubricii corespunzătoare din formularul de înscriere, privind faptul că, în ultimii 3 ani, persoana nu a fost destituită sau nu i-a încetat contractul individual de muncă pentru motive disciplinare.</w:t>
      </w:r>
    </w:p>
    <w:p w:rsidR="00347F9A" w:rsidRPr="009E5839" w:rsidRDefault="00347F9A" w:rsidP="00347F9A">
      <w:pPr>
        <w:jc w:val="both"/>
        <w:rPr>
          <w:b/>
          <w:sz w:val="22"/>
          <w:szCs w:val="22"/>
        </w:rPr>
      </w:pPr>
    </w:p>
    <w:p w:rsidR="006C097D" w:rsidRPr="009E5839" w:rsidRDefault="009F6827" w:rsidP="006C097D">
      <w:pPr>
        <w:autoSpaceDE w:val="0"/>
        <w:autoSpaceDN w:val="0"/>
        <w:adjustRightInd w:val="0"/>
        <w:jc w:val="both"/>
        <w:rPr>
          <w:sz w:val="22"/>
          <w:szCs w:val="22"/>
          <w:lang w:val="en-US" w:eastAsia="en-US"/>
        </w:rPr>
      </w:pPr>
      <w:proofErr w:type="spellStart"/>
      <w:r w:rsidRPr="009E5839">
        <w:rPr>
          <w:b/>
          <w:sz w:val="22"/>
          <w:szCs w:val="22"/>
          <w:lang w:val="en-US" w:eastAsia="en-US"/>
        </w:rPr>
        <w:lastRenderedPageBreak/>
        <w:t>Notă</w:t>
      </w:r>
      <w:proofErr w:type="spellEnd"/>
      <w:r w:rsidRPr="009E5839">
        <w:rPr>
          <w:b/>
          <w:sz w:val="22"/>
          <w:szCs w:val="22"/>
          <w:lang w:val="en-US" w:eastAsia="en-US"/>
        </w:rPr>
        <w:t>:</w:t>
      </w:r>
      <w:r w:rsidRPr="009E5839">
        <w:rPr>
          <w:sz w:val="22"/>
          <w:szCs w:val="22"/>
          <w:lang w:val="en-US" w:eastAsia="en-US"/>
        </w:rPr>
        <w:t xml:space="preserve"> </w:t>
      </w:r>
      <w:proofErr w:type="spellStart"/>
      <w:r w:rsidR="006C097D" w:rsidRPr="009E5839">
        <w:rPr>
          <w:sz w:val="22"/>
          <w:szCs w:val="22"/>
          <w:lang w:val="en-US" w:eastAsia="en-US"/>
        </w:rPr>
        <w:t>Documentele</w:t>
      </w:r>
      <w:proofErr w:type="spellEnd"/>
      <w:r w:rsidR="006C097D" w:rsidRPr="009E5839">
        <w:rPr>
          <w:sz w:val="22"/>
          <w:szCs w:val="22"/>
          <w:lang w:val="en-US" w:eastAsia="en-US"/>
        </w:rPr>
        <w:t xml:space="preserve"> care </w:t>
      </w:r>
      <w:proofErr w:type="spellStart"/>
      <w:r w:rsidR="006C097D" w:rsidRPr="009E5839">
        <w:rPr>
          <w:sz w:val="22"/>
          <w:szCs w:val="22"/>
          <w:lang w:val="en-US" w:eastAsia="en-US"/>
        </w:rPr>
        <w:t>constituie</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dosarul</w:t>
      </w:r>
      <w:proofErr w:type="spellEnd"/>
      <w:r w:rsidR="006C097D" w:rsidRPr="009E5839">
        <w:rPr>
          <w:sz w:val="22"/>
          <w:szCs w:val="22"/>
          <w:lang w:val="en-US" w:eastAsia="en-US"/>
        </w:rPr>
        <w:t xml:space="preserve"> de concurs se </w:t>
      </w:r>
      <w:proofErr w:type="spellStart"/>
      <w:r w:rsidR="006C097D" w:rsidRPr="009E5839">
        <w:rPr>
          <w:sz w:val="22"/>
          <w:szCs w:val="22"/>
          <w:lang w:val="en-US" w:eastAsia="en-US"/>
        </w:rPr>
        <w:t>depun</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în</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copie</w:t>
      </w:r>
      <w:proofErr w:type="spellEnd"/>
      <w:r w:rsidR="006C097D" w:rsidRPr="009E5839">
        <w:rPr>
          <w:sz w:val="22"/>
          <w:szCs w:val="22"/>
          <w:lang w:val="en-US" w:eastAsia="en-US"/>
        </w:rPr>
        <w:t xml:space="preserve">, cu </w:t>
      </w:r>
      <w:proofErr w:type="spellStart"/>
      <w:r w:rsidR="006C097D" w:rsidRPr="009E5839">
        <w:rPr>
          <w:sz w:val="22"/>
          <w:szCs w:val="22"/>
          <w:lang w:val="en-US" w:eastAsia="en-US"/>
        </w:rPr>
        <w:t>obligaţia</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candidatului</w:t>
      </w:r>
      <w:proofErr w:type="spellEnd"/>
      <w:r w:rsidR="006C097D" w:rsidRPr="009E5839">
        <w:rPr>
          <w:sz w:val="22"/>
          <w:szCs w:val="22"/>
          <w:lang w:val="en-US" w:eastAsia="en-US"/>
        </w:rPr>
        <w:t xml:space="preserve"> de a </w:t>
      </w:r>
      <w:proofErr w:type="spellStart"/>
      <w:r w:rsidR="006C097D" w:rsidRPr="009E5839">
        <w:rPr>
          <w:sz w:val="22"/>
          <w:szCs w:val="22"/>
          <w:lang w:val="en-US" w:eastAsia="en-US"/>
        </w:rPr>
        <w:t>prezenta</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secretarului</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comisiei</w:t>
      </w:r>
      <w:proofErr w:type="spellEnd"/>
      <w:r w:rsidR="006C097D" w:rsidRPr="009E5839">
        <w:rPr>
          <w:sz w:val="22"/>
          <w:szCs w:val="22"/>
          <w:lang w:val="en-US" w:eastAsia="en-US"/>
        </w:rPr>
        <w:t xml:space="preserve"> de concurs </w:t>
      </w:r>
      <w:proofErr w:type="spellStart"/>
      <w:r w:rsidR="006C097D" w:rsidRPr="009E5839">
        <w:rPr>
          <w:sz w:val="22"/>
          <w:szCs w:val="22"/>
          <w:lang w:val="en-US" w:eastAsia="en-US"/>
        </w:rPr>
        <w:t>originalele</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acestor</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documente</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pentru</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certificare</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pentru</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conformitate</w:t>
      </w:r>
      <w:proofErr w:type="spellEnd"/>
      <w:r w:rsidR="006C097D" w:rsidRPr="009E5839">
        <w:rPr>
          <w:sz w:val="22"/>
          <w:szCs w:val="22"/>
          <w:lang w:val="en-US" w:eastAsia="en-US"/>
        </w:rPr>
        <w:t xml:space="preserve"> cu </w:t>
      </w:r>
      <w:proofErr w:type="spellStart"/>
      <w:r w:rsidR="006C097D" w:rsidRPr="009E5839">
        <w:rPr>
          <w:sz w:val="22"/>
          <w:szCs w:val="22"/>
          <w:lang w:val="en-US" w:eastAsia="en-US"/>
        </w:rPr>
        <w:t>originalul</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până</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cel</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târziu</w:t>
      </w:r>
      <w:proofErr w:type="spellEnd"/>
      <w:r w:rsidR="006C097D" w:rsidRPr="009E5839">
        <w:rPr>
          <w:sz w:val="22"/>
          <w:szCs w:val="22"/>
          <w:lang w:val="en-US" w:eastAsia="en-US"/>
        </w:rPr>
        <w:t xml:space="preserve"> la data </w:t>
      </w:r>
      <w:proofErr w:type="spellStart"/>
      <w:r w:rsidR="006C097D" w:rsidRPr="009E5839">
        <w:rPr>
          <w:sz w:val="22"/>
          <w:szCs w:val="22"/>
          <w:lang w:val="en-US" w:eastAsia="en-US"/>
        </w:rPr>
        <w:t>desfăşurării</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probei</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interviului</w:t>
      </w:r>
      <w:proofErr w:type="spellEnd"/>
      <w:r w:rsidR="006C097D" w:rsidRPr="009E5839">
        <w:rPr>
          <w:sz w:val="22"/>
          <w:szCs w:val="22"/>
          <w:lang w:val="en-US" w:eastAsia="en-US"/>
        </w:rPr>
        <w:t xml:space="preserve">, sub </w:t>
      </w:r>
      <w:proofErr w:type="spellStart"/>
      <w:r w:rsidR="006C097D" w:rsidRPr="009E5839">
        <w:rPr>
          <w:sz w:val="22"/>
          <w:szCs w:val="22"/>
          <w:lang w:val="en-US" w:eastAsia="en-US"/>
        </w:rPr>
        <w:t>sancţiunea</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neemiterii</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actului</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administrativ</w:t>
      </w:r>
      <w:proofErr w:type="spellEnd"/>
      <w:r w:rsidR="006C097D" w:rsidRPr="009E5839">
        <w:rPr>
          <w:sz w:val="22"/>
          <w:szCs w:val="22"/>
          <w:lang w:val="en-US" w:eastAsia="en-US"/>
        </w:rPr>
        <w:t xml:space="preserve"> de </w:t>
      </w:r>
      <w:proofErr w:type="spellStart"/>
      <w:r w:rsidR="006C097D" w:rsidRPr="009E5839">
        <w:rPr>
          <w:sz w:val="22"/>
          <w:szCs w:val="22"/>
          <w:lang w:val="en-US" w:eastAsia="en-US"/>
        </w:rPr>
        <w:t>numire</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în</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funcţia</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publică</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în</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cazul</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promovării</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concursului</w:t>
      </w:r>
      <w:proofErr w:type="spellEnd"/>
      <w:r w:rsidR="006C097D" w:rsidRPr="009E5839">
        <w:rPr>
          <w:sz w:val="22"/>
          <w:szCs w:val="22"/>
          <w:lang w:val="en-US" w:eastAsia="en-US"/>
        </w:rPr>
        <w:t>.</w:t>
      </w:r>
    </w:p>
    <w:p w:rsidR="006C097D" w:rsidRPr="009E5839" w:rsidRDefault="009F6827" w:rsidP="006C097D">
      <w:pPr>
        <w:autoSpaceDE w:val="0"/>
        <w:autoSpaceDN w:val="0"/>
        <w:adjustRightInd w:val="0"/>
        <w:jc w:val="both"/>
        <w:rPr>
          <w:sz w:val="22"/>
          <w:szCs w:val="22"/>
          <w:lang w:val="en-US" w:eastAsia="en-US"/>
        </w:rPr>
      </w:pPr>
      <w:r w:rsidRPr="009E5839">
        <w:rPr>
          <w:sz w:val="22"/>
          <w:szCs w:val="22"/>
          <w:lang w:val="en-US" w:eastAsia="en-US"/>
        </w:rPr>
        <w:t>*</w:t>
      </w:r>
      <w:proofErr w:type="spellStart"/>
      <w:r w:rsidR="006C097D" w:rsidRPr="009E5839">
        <w:rPr>
          <w:sz w:val="22"/>
          <w:szCs w:val="22"/>
          <w:lang w:val="en-US" w:eastAsia="en-US"/>
        </w:rPr>
        <w:t>Cazie</w:t>
      </w:r>
      <w:r w:rsidRPr="009E5839">
        <w:rPr>
          <w:sz w:val="22"/>
          <w:szCs w:val="22"/>
          <w:lang w:val="en-US" w:eastAsia="en-US"/>
        </w:rPr>
        <w:t>r</w:t>
      </w:r>
      <w:r w:rsidR="006C097D" w:rsidRPr="009E5839">
        <w:rPr>
          <w:sz w:val="22"/>
          <w:szCs w:val="22"/>
          <w:lang w:val="en-US" w:eastAsia="en-US"/>
        </w:rPr>
        <w:t>ul</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judiciar</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poate</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fi</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înlocuit</w:t>
      </w:r>
      <w:proofErr w:type="spellEnd"/>
      <w:r w:rsidR="006C097D" w:rsidRPr="009E5839">
        <w:rPr>
          <w:sz w:val="22"/>
          <w:szCs w:val="22"/>
          <w:lang w:val="en-US" w:eastAsia="en-US"/>
        </w:rPr>
        <w:t xml:space="preserve"> cu o </w:t>
      </w:r>
      <w:proofErr w:type="spellStart"/>
      <w:r w:rsidR="006C097D" w:rsidRPr="009E5839">
        <w:rPr>
          <w:sz w:val="22"/>
          <w:szCs w:val="22"/>
          <w:lang w:val="en-US" w:eastAsia="en-US"/>
        </w:rPr>
        <w:t>declaraţie</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pe</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propria</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răspundere</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prin</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completarea</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rubricii</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corespunzătoare</w:t>
      </w:r>
      <w:proofErr w:type="spellEnd"/>
      <w:r w:rsidR="006C097D" w:rsidRPr="009E5839">
        <w:rPr>
          <w:sz w:val="22"/>
          <w:szCs w:val="22"/>
          <w:lang w:val="en-US" w:eastAsia="en-US"/>
        </w:rPr>
        <w:t xml:space="preserve"> din </w:t>
      </w:r>
      <w:proofErr w:type="spellStart"/>
      <w:r w:rsidR="006C097D" w:rsidRPr="009E5839">
        <w:rPr>
          <w:sz w:val="22"/>
          <w:szCs w:val="22"/>
          <w:lang w:val="en-US" w:eastAsia="en-US"/>
        </w:rPr>
        <w:t>formularul</w:t>
      </w:r>
      <w:proofErr w:type="spellEnd"/>
      <w:r w:rsidR="006C097D" w:rsidRPr="009E5839">
        <w:rPr>
          <w:sz w:val="22"/>
          <w:szCs w:val="22"/>
          <w:lang w:val="en-US" w:eastAsia="en-US"/>
        </w:rPr>
        <w:t xml:space="preserve"> de </w:t>
      </w:r>
      <w:proofErr w:type="spellStart"/>
      <w:r w:rsidR="006C097D" w:rsidRPr="009E5839">
        <w:rPr>
          <w:sz w:val="22"/>
          <w:szCs w:val="22"/>
          <w:lang w:val="en-US" w:eastAsia="en-US"/>
        </w:rPr>
        <w:t>înscriere</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În</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acest</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caz</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candidatul</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declarat</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admis</w:t>
      </w:r>
      <w:proofErr w:type="spellEnd"/>
      <w:r w:rsidR="006C097D" w:rsidRPr="009E5839">
        <w:rPr>
          <w:sz w:val="22"/>
          <w:szCs w:val="22"/>
          <w:lang w:val="en-US" w:eastAsia="en-US"/>
        </w:rPr>
        <w:t xml:space="preserve"> la </w:t>
      </w:r>
      <w:proofErr w:type="spellStart"/>
      <w:r w:rsidR="006C097D" w:rsidRPr="009E5839">
        <w:rPr>
          <w:sz w:val="22"/>
          <w:szCs w:val="22"/>
          <w:lang w:val="en-US" w:eastAsia="en-US"/>
        </w:rPr>
        <w:t>proba</w:t>
      </w:r>
      <w:proofErr w:type="spellEnd"/>
      <w:r w:rsidR="006C097D" w:rsidRPr="009E5839">
        <w:rPr>
          <w:sz w:val="22"/>
          <w:szCs w:val="22"/>
          <w:lang w:val="en-US" w:eastAsia="en-US"/>
        </w:rPr>
        <w:t xml:space="preserve"> de </w:t>
      </w:r>
      <w:proofErr w:type="spellStart"/>
      <w:r w:rsidR="006C097D" w:rsidRPr="009E5839">
        <w:rPr>
          <w:sz w:val="22"/>
          <w:szCs w:val="22"/>
          <w:lang w:val="en-US" w:eastAsia="en-US"/>
        </w:rPr>
        <w:t>verificare</w:t>
      </w:r>
      <w:proofErr w:type="spellEnd"/>
      <w:r w:rsidR="006C097D" w:rsidRPr="009E5839">
        <w:rPr>
          <w:sz w:val="22"/>
          <w:szCs w:val="22"/>
          <w:lang w:val="en-US" w:eastAsia="en-US"/>
        </w:rPr>
        <w:t xml:space="preserve"> a </w:t>
      </w:r>
      <w:proofErr w:type="spellStart"/>
      <w:r w:rsidR="006C097D" w:rsidRPr="009E5839">
        <w:rPr>
          <w:sz w:val="22"/>
          <w:szCs w:val="22"/>
          <w:lang w:val="en-US" w:eastAsia="en-US"/>
        </w:rPr>
        <w:t>eligibilităţii</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şi</w:t>
      </w:r>
      <w:proofErr w:type="spellEnd"/>
      <w:r w:rsidR="006C097D" w:rsidRPr="009E5839">
        <w:rPr>
          <w:sz w:val="22"/>
          <w:szCs w:val="22"/>
          <w:lang w:val="en-US" w:eastAsia="en-US"/>
        </w:rPr>
        <w:t xml:space="preserve"> care nu a </w:t>
      </w:r>
      <w:proofErr w:type="spellStart"/>
      <w:r w:rsidR="006C097D" w:rsidRPr="009E5839">
        <w:rPr>
          <w:sz w:val="22"/>
          <w:szCs w:val="22"/>
          <w:lang w:val="en-US" w:eastAsia="en-US"/>
        </w:rPr>
        <w:t>solicitat</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expres</w:t>
      </w:r>
      <w:proofErr w:type="spellEnd"/>
      <w:r w:rsidR="006C097D" w:rsidRPr="009E5839">
        <w:rPr>
          <w:sz w:val="22"/>
          <w:szCs w:val="22"/>
          <w:lang w:val="en-US" w:eastAsia="en-US"/>
        </w:rPr>
        <w:t xml:space="preserve"> la </w:t>
      </w:r>
      <w:proofErr w:type="spellStart"/>
      <w:r w:rsidR="006C097D" w:rsidRPr="009E5839">
        <w:rPr>
          <w:sz w:val="22"/>
          <w:szCs w:val="22"/>
          <w:lang w:val="en-US" w:eastAsia="en-US"/>
        </w:rPr>
        <w:t>înscrierea</w:t>
      </w:r>
      <w:proofErr w:type="spellEnd"/>
      <w:r w:rsidR="006C097D" w:rsidRPr="009E5839">
        <w:rPr>
          <w:sz w:val="22"/>
          <w:szCs w:val="22"/>
          <w:lang w:val="en-US" w:eastAsia="en-US"/>
        </w:rPr>
        <w:t xml:space="preserve"> la concurs </w:t>
      </w:r>
      <w:proofErr w:type="spellStart"/>
      <w:r w:rsidR="006C097D" w:rsidRPr="009E5839">
        <w:rPr>
          <w:sz w:val="22"/>
          <w:szCs w:val="22"/>
          <w:lang w:val="en-US" w:eastAsia="en-US"/>
        </w:rPr>
        <w:t>preluarea</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informaţiilor</w:t>
      </w:r>
      <w:proofErr w:type="spellEnd"/>
      <w:r w:rsidR="006C097D" w:rsidRPr="009E5839">
        <w:rPr>
          <w:sz w:val="22"/>
          <w:szCs w:val="22"/>
          <w:lang w:val="en-US" w:eastAsia="en-US"/>
        </w:rPr>
        <w:t xml:space="preserve"> direct de la </w:t>
      </w:r>
      <w:proofErr w:type="spellStart"/>
      <w:r w:rsidR="006C097D" w:rsidRPr="009E5839">
        <w:rPr>
          <w:sz w:val="22"/>
          <w:szCs w:val="22"/>
          <w:lang w:val="en-US" w:eastAsia="en-US"/>
        </w:rPr>
        <w:t>autoritatea</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sau</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instituţia</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publică</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competentă</w:t>
      </w:r>
      <w:proofErr w:type="spellEnd"/>
      <w:r w:rsidR="006C097D" w:rsidRPr="009E5839">
        <w:rPr>
          <w:sz w:val="22"/>
          <w:szCs w:val="22"/>
          <w:lang w:val="en-US" w:eastAsia="en-US"/>
        </w:rPr>
        <w:t xml:space="preserve"> are </w:t>
      </w:r>
      <w:proofErr w:type="spellStart"/>
      <w:r w:rsidR="006C097D" w:rsidRPr="009E5839">
        <w:rPr>
          <w:sz w:val="22"/>
          <w:szCs w:val="22"/>
          <w:lang w:val="en-US" w:eastAsia="en-US"/>
        </w:rPr>
        <w:t>obligaţia</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să</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completeze</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dosarul</w:t>
      </w:r>
      <w:proofErr w:type="spellEnd"/>
      <w:r w:rsidR="006C097D" w:rsidRPr="009E5839">
        <w:rPr>
          <w:sz w:val="22"/>
          <w:szCs w:val="22"/>
          <w:lang w:val="en-US" w:eastAsia="en-US"/>
        </w:rPr>
        <w:t xml:space="preserve"> de concurs </w:t>
      </w:r>
      <w:proofErr w:type="spellStart"/>
      <w:r w:rsidR="006C097D" w:rsidRPr="009E5839">
        <w:rPr>
          <w:sz w:val="22"/>
          <w:szCs w:val="22"/>
          <w:lang w:val="en-US" w:eastAsia="en-US"/>
        </w:rPr>
        <w:t>pe</w:t>
      </w:r>
      <w:proofErr w:type="spellEnd"/>
      <w:r w:rsidR="006C097D" w:rsidRPr="009E5839">
        <w:rPr>
          <w:sz w:val="22"/>
          <w:szCs w:val="22"/>
          <w:lang w:val="en-US" w:eastAsia="en-US"/>
        </w:rPr>
        <w:t xml:space="preserve"> tot </w:t>
      </w:r>
      <w:proofErr w:type="spellStart"/>
      <w:r w:rsidR="006C097D" w:rsidRPr="009E5839">
        <w:rPr>
          <w:sz w:val="22"/>
          <w:szCs w:val="22"/>
          <w:lang w:val="en-US" w:eastAsia="en-US"/>
        </w:rPr>
        <w:t>parcursul</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desfăşurării</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etapei</w:t>
      </w:r>
      <w:proofErr w:type="spellEnd"/>
      <w:r w:rsidR="006C097D" w:rsidRPr="009E5839">
        <w:rPr>
          <w:sz w:val="22"/>
          <w:szCs w:val="22"/>
          <w:lang w:val="en-US" w:eastAsia="en-US"/>
        </w:rPr>
        <w:t xml:space="preserve"> de </w:t>
      </w:r>
      <w:proofErr w:type="spellStart"/>
      <w:r w:rsidR="006C097D" w:rsidRPr="009E5839">
        <w:rPr>
          <w:sz w:val="22"/>
          <w:szCs w:val="22"/>
          <w:lang w:val="en-US" w:eastAsia="en-US"/>
        </w:rPr>
        <w:t>selecţie</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dar</w:t>
      </w:r>
      <w:proofErr w:type="spellEnd"/>
      <w:r w:rsidR="006C097D" w:rsidRPr="009E5839">
        <w:rPr>
          <w:sz w:val="22"/>
          <w:szCs w:val="22"/>
          <w:lang w:val="en-US" w:eastAsia="en-US"/>
        </w:rPr>
        <w:t xml:space="preserve"> nu </w:t>
      </w:r>
      <w:proofErr w:type="spellStart"/>
      <w:r w:rsidR="006C097D" w:rsidRPr="009E5839">
        <w:rPr>
          <w:sz w:val="22"/>
          <w:szCs w:val="22"/>
          <w:lang w:val="en-US" w:eastAsia="en-US"/>
        </w:rPr>
        <w:t>mai</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târziu</w:t>
      </w:r>
      <w:proofErr w:type="spellEnd"/>
      <w:r w:rsidR="006C097D" w:rsidRPr="009E5839">
        <w:rPr>
          <w:sz w:val="22"/>
          <w:szCs w:val="22"/>
          <w:lang w:val="en-US" w:eastAsia="en-US"/>
        </w:rPr>
        <w:t xml:space="preserve"> de data </w:t>
      </w:r>
      <w:proofErr w:type="spellStart"/>
      <w:r w:rsidR="006C097D" w:rsidRPr="009E5839">
        <w:rPr>
          <w:sz w:val="22"/>
          <w:szCs w:val="22"/>
          <w:lang w:val="en-US" w:eastAsia="en-US"/>
        </w:rPr>
        <w:t>şi</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ora</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organizării</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interviului</w:t>
      </w:r>
      <w:proofErr w:type="spellEnd"/>
      <w:r w:rsidR="006C097D" w:rsidRPr="009E5839">
        <w:rPr>
          <w:sz w:val="22"/>
          <w:szCs w:val="22"/>
          <w:lang w:val="en-US" w:eastAsia="en-US"/>
        </w:rPr>
        <w:t xml:space="preserve">, sub </w:t>
      </w:r>
      <w:proofErr w:type="spellStart"/>
      <w:r w:rsidR="006C097D" w:rsidRPr="009E5839">
        <w:rPr>
          <w:sz w:val="22"/>
          <w:szCs w:val="22"/>
          <w:lang w:val="en-US" w:eastAsia="en-US"/>
        </w:rPr>
        <w:t>sancţiunea</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neemiterii</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actului</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administrativ</w:t>
      </w:r>
      <w:proofErr w:type="spellEnd"/>
      <w:r w:rsidR="006C097D" w:rsidRPr="009E5839">
        <w:rPr>
          <w:sz w:val="22"/>
          <w:szCs w:val="22"/>
          <w:lang w:val="en-US" w:eastAsia="en-US"/>
        </w:rPr>
        <w:t xml:space="preserve"> de </w:t>
      </w:r>
      <w:proofErr w:type="spellStart"/>
      <w:r w:rsidR="006C097D" w:rsidRPr="009E5839">
        <w:rPr>
          <w:sz w:val="22"/>
          <w:szCs w:val="22"/>
          <w:lang w:val="en-US" w:eastAsia="en-US"/>
        </w:rPr>
        <w:t>numire</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în</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funcţia</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publică</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În</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situaţia</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în</w:t>
      </w:r>
      <w:proofErr w:type="spellEnd"/>
      <w:r w:rsidR="006C097D" w:rsidRPr="009E5839">
        <w:rPr>
          <w:sz w:val="22"/>
          <w:szCs w:val="22"/>
          <w:lang w:val="en-US" w:eastAsia="en-US"/>
        </w:rPr>
        <w:t xml:space="preserve"> care, la </w:t>
      </w:r>
      <w:proofErr w:type="spellStart"/>
      <w:r w:rsidR="006C097D" w:rsidRPr="009E5839">
        <w:rPr>
          <w:sz w:val="22"/>
          <w:szCs w:val="22"/>
          <w:lang w:val="en-US" w:eastAsia="en-US"/>
        </w:rPr>
        <w:t>înscrierea</w:t>
      </w:r>
      <w:proofErr w:type="spellEnd"/>
      <w:r w:rsidR="006C097D" w:rsidRPr="009E5839">
        <w:rPr>
          <w:sz w:val="22"/>
          <w:szCs w:val="22"/>
          <w:lang w:val="en-US" w:eastAsia="en-US"/>
        </w:rPr>
        <w:t xml:space="preserve"> la concurs, </w:t>
      </w:r>
      <w:proofErr w:type="spellStart"/>
      <w:r w:rsidR="006C097D" w:rsidRPr="009E5839">
        <w:rPr>
          <w:sz w:val="22"/>
          <w:szCs w:val="22"/>
          <w:lang w:val="en-US" w:eastAsia="en-US"/>
        </w:rPr>
        <w:t>candidatul</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solicită</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expres</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preluarea</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informaţiilor</w:t>
      </w:r>
      <w:proofErr w:type="spellEnd"/>
      <w:r w:rsidR="006C097D" w:rsidRPr="009E5839">
        <w:rPr>
          <w:sz w:val="22"/>
          <w:szCs w:val="22"/>
          <w:lang w:val="en-US" w:eastAsia="en-US"/>
        </w:rPr>
        <w:t xml:space="preserve"> direct de la </w:t>
      </w:r>
      <w:proofErr w:type="spellStart"/>
      <w:r w:rsidR="006C097D" w:rsidRPr="009E5839">
        <w:rPr>
          <w:sz w:val="22"/>
          <w:szCs w:val="22"/>
          <w:lang w:val="en-US" w:eastAsia="en-US"/>
        </w:rPr>
        <w:t>autoritatea</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sau</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instituţia</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publică</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competentă</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extrasul</w:t>
      </w:r>
      <w:proofErr w:type="spellEnd"/>
      <w:r w:rsidR="006C097D" w:rsidRPr="009E5839">
        <w:rPr>
          <w:sz w:val="22"/>
          <w:szCs w:val="22"/>
          <w:lang w:val="en-US" w:eastAsia="en-US"/>
        </w:rPr>
        <w:t xml:space="preserve"> de </w:t>
      </w:r>
      <w:proofErr w:type="spellStart"/>
      <w:r w:rsidR="006C097D" w:rsidRPr="009E5839">
        <w:rPr>
          <w:sz w:val="22"/>
          <w:szCs w:val="22"/>
          <w:lang w:val="en-US" w:eastAsia="en-US"/>
        </w:rPr>
        <w:t>pe</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cazierul</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judiciar</w:t>
      </w:r>
      <w:proofErr w:type="spellEnd"/>
      <w:r w:rsidR="006C097D" w:rsidRPr="009E5839">
        <w:rPr>
          <w:sz w:val="22"/>
          <w:szCs w:val="22"/>
          <w:lang w:val="en-US" w:eastAsia="en-US"/>
        </w:rPr>
        <w:t xml:space="preserve"> se </w:t>
      </w:r>
      <w:proofErr w:type="spellStart"/>
      <w:r w:rsidR="006C097D" w:rsidRPr="009E5839">
        <w:rPr>
          <w:sz w:val="22"/>
          <w:szCs w:val="22"/>
          <w:lang w:val="en-US" w:eastAsia="en-US"/>
        </w:rPr>
        <w:t>solicită</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potrivit</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legii</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şi</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procedurii</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aprobate</w:t>
      </w:r>
      <w:proofErr w:type="spellEnd"/>
      <w:r w:rsidR="006C097D" w:rsidRPr="009E5839">
        <w:rPr>
          <w:sz w:val="22"/>
          <w:szCs w:val="22"/>
          <w:lang w:val="en-US" w:eastAsia="en-US"/>
        </w:rPr>
        <w:t xml:space="preserve"> la </w:t>
      </w:r>
      <w:proofErr w:type="spellStart"/>
      <w:r w:rsidR="006C097D" w:rsidRPr="009E5839">
        <w:rPr>
          <w:sz w:val="22"/>
          <w:szCs w:val="22"/>
          <w:lang w:val="en-US" w:eastAsia="en-US"/>
        </w:rPr>
        <w:t>nivel</w:t>
      </w:r>
      <w:proofErr w:type="spellEnd"/>
      <w:r w:rsidR="006C097D" w:rsidRPr="009E5839">
        <w:rPr>
          <w:sz w:val="22"/>
          <w:szCs w:val="22"/>
          <w:lang w:val="en-US" w:eastAsia="en-US"/>
        </w:rPr>
        <w:t xml:space="preserve"> </w:t>
      </w:r>
      <w:proofErr w:type="spellStart"/>
      <w:r w:rsidR="006C097D" w:rsidRPr="009E5839">
        <w:rPr>
          <w:sz w:val="22"/>
          <w:szCs w:val="22"/>
          <w:lang w:val="en-US" w:eastAsia="en-US"/>
        </w:rPr>
        <w:t>instituţional</w:t>
      </w:r>
      <w:proofErr w:type="spellEnd"/>
      <w:r w:rsidR="006C097D" w:rsidRPr="009E5839">
        <w:rPr>
          <w:sz w:val="22"/>
          <w:szCs w:val="22"/>
          <w:lang w:val="en-US" w:eastAsia="en-US"/>
        </w:rPr>
        <w:t>.</w:t>
      </w:r>
    </w:p>
    <w:p w:rsidR="00347F9A" w:rsidRPr="00053756" w:rsidRDefault="00347F9A" w:rsidP="00347F9A">
      <w:pPr>
        <w:jc w:val="both"/>
        <w:rPr>
          <w:b/>
          <w:color w:val="FF0000"/>
          <w:sz w:val="22"/>
          <w:szCs w:val="22"/>
        </w:rPr>
      </w:pPr>
    </w:p>
    <w:p w:rsidR="009F6827" w:rsidRPr="00107E2B" w:rsidRDefault="009F6827" w:rsidP="00347F9A">
      <w:pPr>
        <w:jc w:val="both"/>
        <w:rPr>
          <w:b/>
          <w:sz w:val="22"/>
          <w:szCs w:val="22"/>
        </w:rPr>
      </w:pPr>
    </w:p>
    <w:sectPr w:rsidR="009F6827" w:rsidRPr="00107E2B" w:rsidSect="00DF758A">
      <w:footerReference w:type="default" r:id="rId16"/>
      <w:pgSz w:w="16840" w:h="11907" w:orient="landscape" w:code="9"/>
      <w:pgMar w:top="567" w:right="794" w:bottom="567" w:left="1077" w:header="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CE5" w:rsidRDefault="00313CE5" w:rsidP="002842DE">
      <w:r>
        <w:separator/>
      </w:r>
    </w:p>
  </w:endnote>
  <w:endnote w:type="continuationSeparator" w:id="0">
    <w:p w:rsidR="00313CE5" w:rsidRDefault="00313CE5" w:rsidP="002842DE">
      <w:r>
        <w:continuationSeparator/>
      </w:r>
    </w:p>
  </w:endnote>
</w:endnotes>
</file>

<file path=word/fontTable.xml><?xml version="1.0" encoding="utf-8"?>
<w:fonts xmlns:r="http://schemas.openxmlformats.org/officeDocument/2006/relationships" xmlns:w="http://schemas.openxmlformats.org/wordprocessingml/2006/main">
  <w:font w:name="13">
    <w:altName w:val="Times New Roman"/>
    <w:panose1 w:val="00000000000000000000"/>
    <w:charset w:val="00"/>
    <w:family w:val="roman"/>
    <w:notTrueType/>
    <w:pitch w:val="default"/>
    <w:sig w:usb0="00000000" w:usb1="00000000" w:usb2="00000000" w:usb3="00000000" w:csb0="0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708" w:rsidRPr="00CD3CED" w:rsidRDefault="00637708" w:rsidP="00637708">
    <w:pPr>
      <w:pStyle w:val="Subsol"/>
      <w:jc w:val="right"/>
      <w:rPr>
        <w:i/>
        <w:sz w:val="18"/>
        <w:szCs w:val="18"/>
        <w:lang w:val="en-US"/>
      </w:rPr>
    </w:pPr>
    <w:r w:rsidRPr="00CD3CED">
      <w:rPr>
        <w:i/>
        <w:sz w:val="18"/>
        <w:szCs w:val="18"/>
        <w:lang w:val="en-US"/>
      </w:rPr>
      <w:t>SRU – ANCON</w:t>
    </w:r>
  </w:p>
  <w:p w:rsidR="00637708" w:rsidRPr="00CD3CED" w:rsidRDefault="00637708" w:rsidP="00637708">
    <w:pPr>
      <w:pStyle w:val="Subsol"/>
      <w:jc w:val="right"/>
      <w:rPr>
        <w:i/>
        <w:sz w:val="18"/>
        <w:szCs w:val="18"/>
        <w:lang w:val="en-US"/>
      </w:rPr>
    </w:pPr>
    <w:proofErr w:type="spellStart"/>
    <w:r w:rsidRPr="00CD3CED">
      <w:rPr>
        <w:i/>
        <w:sz w:val="18"/>
        <w:szCs w:val="18"/>
        <w:lang w:val="en-US"/>
      </w:rPr>
      <w:t>Ediţia</w:t>
    </w:r>
    <w:proofErr w:type="spellEnd"/>
    <w:r w:rsidRPr="00CD3CED">
      <w:rPr>
        <w:i/>
        <w:sz w:val="18"/>
        <w:szCs w:val="18"/>
        <w:lang w:val="en-US"/>
      </w:rPr>
      <w:t xml:space="preserve"> 1 / </w:t>
    </w:r>
    <w:proofErr w:type="spellStart"/>
    <w:r w:rsidRPr="00CD3CED">
      <w:rPr>
        <w:i/>
        <w:sz w:val="18"/>
        <w:szCs w:val="18"/>
        <w:lang w:val="en-US"/>
      </w:rPr>
      <w:t>Revizia</w:t>
    </w:r>
    <w:proofErr w:type="spellEnd"/>
    <w:r w:rsidRPr="00CD3CED">
      <w:rPr>
        <w:i/>
        <w:sz w:val="18"/>
        <w:szCs w:val="18"/>
        <w:lang w:val="en-US"/>
      </w:rPr>
      <w:t xml:space="preserve"> 0</w:t>
    </w:r>
  </w:p>
  <w:p w:rsidR="002842DE" w:rsidRPr="00637708" w:rsidRDefault="002842DE" w:rsidP="00637708">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CE5" w:rsidRDefault="00313CE5" w:rsidP="002842DE">
      <w:r>
        <w:separator/>
      </w:r>
    </w:p>
  </w:footnote>
  <w:footnote w:type="continuationSeparator" w:id="0">
    <w:p w:rsidR="00313CE5" w:rsidRDefault="00313CE5" w:rsidP="002842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0395B"/>
    <w:multiLevelType w:val="hybridMultilevel"/>
    <w:tmpl w:val="8E1A27D4"/>
    <w:lvl w:ilvl="0" w:tplc="355ED62C">
      <w:start w:val="1"/>
      <w:numFmt w:val="decimal"/>
      <w:lvlText w:val="%1."/>
      <w:lvlJc w:val="center"/>
      <w:pPr>
        <w:tabs>
          <w:tab w:val="num" w:pos="3974"/>
        </w:tabs>
        <w:ind w:left="3974" w:hanging="288"/>
      </w:pPr>
      <w:rPr>
        <w:rFonts w:ascii="13" w:hAnsi="13" w:hint="default"/>
        <w:b w:val="0"/>
        <w:i/>
        <w:color w:val="000000"/>
        <w:sz w:val="24"/>
        <w:szCs w:val="24"/>
      </w:rPr>
    </w:lvl>
    <w:lvl w:ilvl="1" w:tplc="04090019">
      <w:start w:val="1"/>
      <w:numFmt w:val="lowerLetter"/>
      <w:lvlText w:val="%2."/>
      <w:lvlJc w:val="left"/>
      <w:pPr>
        <w:tabs>
          <w:tab w:val="num" w:pos="4676"/>
        </w:tabs>
        <w:ind w:left="4676" w:hanging="360"/>
      </w:pPr>
    </w:lvl>
    <w:lvl w:ilvl="2" w:tplc="0409001B" w:tentative="1">
      <w:start w:val="1"/>
      <w:numFmt w:val="lowerRoman"/>
      <w:lvlText w:val="%3."/>
      <w:lvlJc w:val="right"/>
      <w:pPr>
        <w:tabs>
          <w:tab w:val="num" w:pos="5396"/>
        </w:tabs>
        <w:ind w:left="5396" w:hanging="180"/>
      </w:pPr>
    </w:lvl>
    <w:lvl w:ilvl="3" w:tplc="0409000F" w:tentative="1">
      <w:start w:val="1"/>
      <w:numFmt w:val="decimal"/>
      <w:lvlText w:val="%4."/>
      <w:lvlJc w:val="left"/>
      <w:pPr>
        <w:tabs>
          <w:tab w:val="num" w:pos="6116"/>
        </w:tabs>
        <w:ind w:left="6116" w:hanging="360"/>
      </w:pPr>
    </w:lvl>
    <w:lvl w:ilvl="4" w:tplc="04090019" w:tentative="1">
      <w:start w:val="1"/>
      <w:numFmt w:val="lowerLetter"/>
      <w:lvlText w:val="%5."/>
      <w:lvlJc w:val="left"/>
      <w:pPr>
        <w:tabs>
          <w:tab w:val="num" w:pos="6836"/>
        </w:tabs>
        <w:ind w:left="6836" w:hanging="360"/>
      </w:pPr>
    </w:lvl>
    <w:lvl w:ilvl="5" w:tplc="0409001B" w:tentative="1">
      <w:start w:val="1"/>
      <w:numFmt w:val="lowerRoman"/>
      <w:lvlText w:val="%6."/>
      <w:lvlJc w:val="right"/>
      <w:pPr>
        <w:tabs>
          <w:tab w:val="num" w:pos="7556"/>
        </w:tabs>
        <w:ind w:left="7556" w:hanging="180"/>
      </w:pPr>
    </w:lvl>
    <w:lvl w:ilvl="6" w:tplc="0409000F" w:tentative="1">
      <w:start w:val="1"/>
      <w:numFmt w:val="decimal"/>
      <w:lvlText w:val="%7."/>
      <w:lvlJc w:val="left"/>
      <w:pPr>
        <w:tabs>
          <w:tab w:val="num" w:pos="8276"/>
        </w:tabs>
        <w:ind w:left="8276" w:hanging="360"/>
      </w:pPr>
    </w:lvl>
    <w:lvl w:ilvl="7" w:tplc="04090019" w:tentative="1">
      <w:start w:val="1"/>
      <w:numFmt w:val="lowerLetter"/>
      <w:lvlText w:val="%8."/>
      <w:lvlJc w:val="left"/>
      <w:pPr>
        <w:tabs>
          <w:tab w:val="num" w:pos="8996"/>
        </w:tabs>
        <w:ind w:left="8996" w:hanging="360"/>
      </w:pPr>
    </w:lvl>
    <w:lvl w:ilvl="8" w:tplc="0409001B" w:tentative="1">
      <w:start w:val="1"/>
      <w:numFmt w:val="lowerRoman"/>
      <w:lvlText w:val="%9."/>
      <w:lvlJc w:val="right"/>
      <w:pPr>
        <w:tabs>
          <w:tab w:val="num" w:pos="9716"/>
        </w:tabs>
        <w:ind w:left="9716" w:hanging="180"/>
      </w:pPr>
    </w:lvl>
  </w:abstractNum>
  <w:abstractNum w:abstractNumId="1">
    <w:nsid w:val="27E1110E"/>
    <w:multiLevelType w:val="hybridMultilevel"/>
    <w:tmpl w:val="52E22C8E"/>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nsid w:val="31D44814"/>
    <w:multiLevelType w:val="hybridMultilevel"/>
    <w:tmpl w:val="0EDA0904"/>
    <w:lvl w:ilvl="0" w:tplc="1E8C305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5C195F"/>
    <w:multiLevelType w:val="hybridMultilevel"/>
    <w:tmpl w:val="2C8A0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260FC7"/>
    <w:multiLevelType w:val="hybridMultilevel"/>
    <w:tmpl w:val="52E22C8E"/>
    <w:lvl w:ilvl="0" w:tplc="7264FDC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44BF124A"/>
    <w:multiLevelType w:val="hybridMultilevel"/>
    <w:tmpl w:val="8C66B86E"/>
    <w:lvl w:ilvl="0" w:tplc="FFFFFFFF">
      <w:start w:val="1"/>
      <w:numFmt w:val="bullet"/>
      <w:lvlText w:val=""/>
      <w:lvlJc w:val="left"/>
      <w:pPr>
        <w:ind w:left="720" w:hanging="360"/>
      </w:pPr>
      <w:rPr>
        <w:rFonts w:ascii="Wingdings" w:hAnsi="Wingdings" w:hint="default"/>
        <w:sz w:val="24"/>
        <w:szCs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52607475"/>
    <w:multiLevelType w:val="multilevel"/>
    <w:tmpl w:val="EECEE9F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66761515"/>
    <w:multiLevelType w:val="hybridMultilevel"/>
    <w:tmpl w:val="E27C4730"/>
    <w:lvl w:ilvl="0" w:tplc="A9C691B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AF222CC"/>
    <w:multiLevelType w:val="hybridMultilevel"/>
    <w:tmpl w:val="62CC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2335A69"/>
    <w:multiLevelType w:val="hybridMultilevel"/>
    <w:tmpl w:val="532AFDCC"/>
    <w:lvl w:ilvl="0" w:tplc="7264FDCE">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nsid w:val="74A6485C"/>
    <w:multiLevelType w:val="hybridMultilevel"/>
    <w:tmpl w:val="6A7454E8"/>
    <w:lvl w:ilvl="0" w:tplc="FFFFFFFF">
      <w:start w:val="1"/>
      <w:numFmt w:val="lowerLetter"/>
      <w:lvlText w:val="%1)"/>
      <w:lvlJc w:val="left"/>
      <w:pPr>
        <w:tabs>
          <w:tab w:val="num" w:pos="1080"/>
        </w:tabs>
        <w:ind w:left="108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77B53D81"/>
    <w:multiLevelType w:val="hybridMultilevel"/>
    <w:tmpl w:val="3774EED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5"/>
  </w:num>
  <w:num w:numId="2">
    <w:abstractNumId w:val="10"/>
  </w:num>
  <w:num w:numId="3">
    <w:abstractNumId w:val="1"/>
  </w:num>
  <w:num w:numId="4">
    <w:abstractNumId w:val="11"/>
  </w:num>
  <w:num w:numId="5">
    <w:abstractNumId w:val="4"/>
  </w:num>
  <w:num w:numId="6">
    <w:abstractNumId w:val="9"/>
  </w:num>
  <w:num w:numId="7">
    <w:abstractNumId w:val="7"/>
  </w:num>
  <w:num w:numId="8">
    <w:abstractNumId w:val="3"/>
  </w:num>
  <w:num w:numId="9">
    <w:abstractNumId w:val="0"/>
  </w:num>
  <w:num w:numId="10">
    <w:abstractNumId w:val="2"/>
  </w:num>
  <w:num w:numId="11">
    <w:abstractNumId w:val="8"/>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hyphenationZone w:val="425"/>
  <w:drawingGridHorizontalSpacing w:val="57"/>
  <w:noPunctuationKerning/>
  <w:characterSpacingControl w:val="doNotCompress"/>
  <w:footnotePr>
    <w:footnote w:id="-1"/>
    <w:footnote w:id="0"/>
  </w:footnotePr>
  <w:endnotePr>
    <w:endnote w:id="-1"/>
    <w:endnote w:id="0"/>
  </w:endnotePr>
  <w:compat/>
  <w:rsids>
    <w:rsidRoot w:val="00C557DD"/>
    <w:rsid w:val="00004419"/>
    <w:rsid w:val="00033EB3"/>
    <w:rsid w:val="00036F65"/>
    <w:rsid w:val="00053756"/>
    <w:rsid w:val="00053FC5"/>
    <w:rsid w:val="00057BFB"/>
    <w:rsid w:val="000630F2"/>
    <w:rsid w:val="00063457"/>
    <w:rsid w:val="00070B8A"/>
    <w:rsid w:val="00074141"/>
    <w:rsid w:val="000759CB"/>
    <w:rsid w:val="00081D9B"/>
    <w:rsid w:val="00087D38"/>
    <w:rsid w:val="000A1EFC"/>
    <w:rsid w:val="000A591D"/>
    <w:rsid w:val="000B10E7"/>
    <w:rsid w:val="000C194D"/>
    <w:rsid w:val="000C2917"/>
    <w:rsid w:val="000C371B"/>
    <w:rsid w:val="000C686C"/>
    <w:rsid w:val="000E6774"/>
    <w:rsid w:val="000F2829"/>
    <w:rsid w:val="00107E2B"/>
    <w:rsid w:val="001110F0"/>
    <w:rsid w:val="00112F41"/>
    <w:rsid w:val="0011323B"/>
    <w:rsid w:val="00116B6C"/>
    <w:rsid w:val="001226DC"/>
    <w:rsid w:val="00130DF2"/>
    <w:rsid w:val="00136656"/>
    <w:rsid w:val="00142284"/>
    <w:rsid w:val="001437DE"/>
    <w:rsid w:val="001524FC"/>
    <w:rsid w:val="0015517B"/>
    <w:rsid w:val="001615D5"/>
    <w:rsid w:val="00163542"/>
    <w:rsid w:val="001638B1"/>
    <w:rsid w:val="00167B01"/>
    <w:rsid w:val="001713A4"/>
    <w:rsid w:val="0017148B"/>
    <w:rsid w:val="001735F0"/>
    <w:rsid w:val="00173BB9"/>
    <w:rsid w:val="001758BE"/>
    <w:rsid w:val="00177B13"/>
    <w:rsid w:val="00191B87"/>
    <w:rsid w:val="0019734E"/>
    <w:rsid w:val="001A75B8"/>
    <w:rsid w:val="001B0904"/>
    <w:rsid w:val="001B476D"/>
    <w:rsid w:val="001C6849"/>
    <w:rsid w:val="001C7940"/>
    <w:rsid w:val="001D315A"/>
    <w:rsid w:val="001E2B45"/>
    <w:rsid w:val="001F270F"/>
    <w:rsid w:val="002021C7"/>
    <w:rsid w:val="0020690F"/>
    <w:rsid w:val="00211B68"/>
    <w:rsid w:val="00212A9B"/>
    <w:rsid w:val="002200B0"/>
    <w:rsid w:val="0022084B"/>
    <w:rsid w:val="00230311"/>
    <w:rsid w:val="00234103"/>
    <w:rsid w:val="00244237"/>
    <w:rsid w:val="00246B1F"/>
    <w:rsid w:val="0025104D"/>
    <w:rsid w:val="002523F9"/>
    <w:rsid w:val="00252D4D"/>
    <w:rsid w:val="002635AA"/>
    <w:rsid w:val="002643C5"/>
    <w:rsid w:val="00266686"/>
    <w:rsid w:val="00274FC5"/>
    <w:rsid w:val="002842DE"/>
    <w:rsid w:val="002977C0"/>
    <w:rsid w:val="002B0327"/>
    <w:rsid w:val="002B7DBF"/>
    <w:rsid w:val="002C4338"/>
    <w:rsid w:val="002C51EE"/>
    <w:rsid w:val="002C5ABA"/>
    <w:rsid w:val="002C6F00"/>
    <w:rsid w:val="002D7466"/>
    <w:rsid w:val="002E2258"/>
    <w:rsid w:val="002E7B48"/>
    <w:rsid w:val="002E7F24"/>
    <w:rsid w:val="00311F04"/>
    <w:rsid w:val="00313693"/>
    <w:rsid w:val="00313CE5"/>
    <w:rsid w:val="003234C0"/>
    <w:rsid w:val="00323C1D"/>
    <w:rsid w:val="00332A05"/>
    <w:rsid w:val="00333F67"/>
    <w:rsid w:val="003404C7"/>
    <w:rsid w:val="00344800"/>
    <w:rsid w:val="00347F9A"/>
    <w:rsid w:val="00352769"/>
    <w:rsid w:val="0035314A"/>
    <w:rsid w:val="00353697"/>
    <w:rsid w:val="00354BEB"/>
    <w:rsid w:val="00357D4D"/>
    <w:rsid w:val="00363189"/>
    <w:rsid w:val="00366671"/>
    <w:rsid w:val="00376504"/>
    <w:rsid w:val="003767A8"/>
    <w:rsid w:val="003800DC"/>
    <w:rsid w:val="003856C1"/>
    <w:rsid w:val="00386854"/>
    <w:rsid w:val="0039371B"/>
    <w:rsid w:val="00394934"/>
    <w:rsid w:val="003A5462"/>
    <w:rsid w:val="003A7D05"/>
    <w:rsid w:val="003A7D58"/>
    <w:rsid w:val="003B6CE8"/>
    <w:rsid w:val="003C1CC2"/>
    <w:rsid w:val="003D5886"/>
    <w:rsid w:val="003E1611"/>
    <w:rsid w:val="003F14F2"/>
    <w:rsid w:val="003F293A"/>
    <w:rsid w:val="003F2FA0"/>
    <w:rsid w:val="003F7ADB"/>
    <w:rsid w:val="00407247"/>
    <w:rsid w:val="00424D8C"/>
    <w:rsid w:val="00432A42"/>
    <w:rsid w:val="00441F5F"/>
    <w:rsid w:val="004474BF"/>
    <w:rsid w:val="004520A2"/>
    <w:rsid w:val="00452FE8"/>
    <w:rsid w:val="00453E66"/>
    <w:rsid w:val="00454112"/>
    <w:rsid w:val="004557B0"/>
    <w:rsid w:val="004577C6"/>
    <w:rsid w:val="004621D0"/>
    <w:rsid w:val="004639C5"/>
    <w:rsid w:val="00465681"/>
    <w:rsid w:val="00485394"/>
    <w:rsid w:val="00486235"/>
    <w:rsid w:val="0049232E"/>
    <w:rsid w:val="0049644D"/>
    <w:rsid w:val="004A33E1"/>
    <w:rsid w:val="004A3C61"/>
    <w:rsid w:val="004B2BE0"/>
    <w:rsid w:val="004B4D51"/>
    <w:rsid w:val="004C1A94"/>
    <w:rsid w:val="004C4E5D"/>
    <w:rsid w:val="004C7464"/>
    <w:rsid w:val="004D32CC"/>
    <w:rsid w:val="004D6F5F"/>
    <w:rsid w:val="004E1BDD"/>
    <w:rsid w:val="004E7A4A"/>
    <w:rsid w:val="004F30A7"/>
    <w:rsid w:val="004F4313"/>
    <w:rsid w:val="004F7495"/>
    <w:rsid w:val="00510CC1"/>
    <w:rsid w:val="00512ADB"/>
    <w:rsid w:val="005273D5"/>
    <w:rsid w:val="005308E0"/>
    <w:rsid w:val="00532E4C"/>
    <w:rsid w:val="00542855"/>
    <w:rsid w:val="005443DA"/>
    <w:rsid w:val="00547D16"/>
    <w:rsid w:val="00555DD4"/>
    <w:rsid w:val="00560FA9"/>
    <w:rsid w:val="00561B21"/>
    <w:rsid w:val="00561D0B"/>
    <w:rsid w:val="00566159"/>
    <w:rsid w:val="00571730"/>
    <w:rsid w:val="00580A36"/>
    <w:rsid w:val="005A5A92"/>
    <w:rsid w:val="005A70CD"/>
    <w:rsid w:val="005B2B34"/>
    <w:rsid w:val="005C053E"/>
    <w:rsid w:val="005C6CDC"/>
    <w:rsid w:val="005E254E"/>
    <w:rsid w:val="005E3833"/>
    <w:rsid w:val="005F1DC9"/>
    <w:rsid w:val="005F42FC"/>
    <w:rsid w:val="005F43A5"/>
    <w:rsid w:val="005F6C63"/>
    <w:rsid w:val="00603BC5"/>
    <w:rsid w:val="006048E3"/>
    <w:rsid w:val="00611E1F"/>
    <w:rsid w:val="00613C99"/>
    <w:rsid w:val="006162C6"/>
    <w:rsid w:val="00616C1F"/>
    <w:rsid w:val="00620722"/>
    <w:rsid w:val="00630F90"/>
    <w:rsid w:val="006351FB"/>
    <w:rsid w:val="00637708"/>
    <w:rsid w:val="0067081A"/>
    <w:rsid w:val="00670E33"/>
    <w:rsid w:val="00673218"/>
    <w:rsid w:val="00675274"/>
    <w:rsid w:val="00677A88"/>
    <w:rsid w:val="00691FA5"/>
    <w:rsid w:val="00693EB0"/>
    <w:rsid w:val="006B0E1F"/>
    <w:rsid w:val="006B678C"/>
    <w:rsid w:val="006C097D"/>
    <w:rsid w:val="00706CA2"/>
    <w:rsid w:val="00706D80"/>
    <w:rsid w:val="00710468"/>
    <w:rsid w:val="00713669"/>
    <w:rsid w:val="00713C5F"/>
    <w:rsid w:val="0072361A"/>
    <w:rsid w:val="007301B9"/>
    <w:rsid w:val="00735831"/>
    <w:rsid w:val="007359CA"/>
    <w:rsid w:val="0073761E"/>
    <w:rsid w:val="00737B95"/>
    <w:rsid w:val="00740002"/>
    <w:rsid w:val="007459D3"/>
    <w:rsid w:val="00746C90"/>
    <w:rsid w:val="00747514"/>
    <w:rsid w:val="00752038"/>
    <w:rsid w:val="00754895"/>
    <w:rsid w:val="00765633"/>
    <w:rsid w:val="007676C2"/>
    <w:rsid w:val="00774898"/>
    <w:rsid w:val="00785578"/>
    <w:rsid w:val="00790179"/>
    <w:rsid w:val="007A1EFF"/>
    <w:rsid w:val="007A59E3"/>
    <w:rsid w:val="007B2E21"/>
    <w:rsid w:val="007B7139"/>
    <w:rsid w:val="007C17E1"/>
    <w:rsid w:val="007C7693"/>
    <w:rsid w:val="007E29D2"/>
    <w:rsid w:val="007E789F"/>
    <w:rsid w:val="007F2FA7"/>
    <w:rsid w:val="00800C73"/>
    <w:rsid w:val="00805E74"/>
    <w:rsid w:val="00813718"/>
    <w:rsid w:val="0081371F"/>
    <w:rsid w:val="00815793"/>
    <w:rsid w:val="008225A2"/>
    <w:rsid w:val="008263BA"/>
    <w:rsid w:val="0082655B"/>
    <w:rsid w:val="0082738C"/>
    <w:rsid w:val="00855C0B"/>
    <w:rsid w:val="00856EC5"/>
    <w:rsid w:val="00870205"/>
    <w:rsid w:val="0087026D"/>
    <w:rsid w:val="008865A9"/>
    <w:rsid w:val="00890F19"/>
    <w:rsid w:val="008938A3"/>
    <w:rsid w:val="00894F40"/>
    <w:rsid w:val="00896D65"/>
    <w:rsid w:val="008975D6"/>
    <w:rsid w:val="008A20E6"/>
    <w:rsid w:val="008A52DF"/>
    <w:rsid w:val="008B5978"/>
    <w:rsid w:val="008C1036"/>
    <w:rsid w:val="008D3DF7"/>
    <w:rsid w:val="008D4039"/>
    <w:rsid w:val="008D4403"/>
    <w:rsid w:val="008D792F"/>
    <w:rsid w:val="008F125D"/>
    <w:rsid w:val="008F36B0"/>
    <w:rsid w:val="00900759"/>
    <w:rsid w:val="00901FE5"/>
    <w:rsid w:val="009029F3"/>
    <w:rsid w:val="0090368A"/>
    <w:rsid w:val="00903D36"/>
    <w:rsid w:val="00916AAF"/>
    <w:rsid w:val="009264C7"/>
    <w:rsid w:val="009312D0"/>
    <w:rsid w:val="0093775E"/>
    <w:rsid w:val="00942D20"/>
    <w:rsid w:val="00943D1C"/>
    <w:rsid w:val="00945596"/>
    <w:rsid w:val="00946CD4"/>
    <w:rsid w:val="00964D8C"/>
    <w:rsid w:val="009674B8"/>
    <w:rsid w:val="009854F3"/>
    <w:rsid w:val="00993B4D"/>
    <w:rsid w:val="009979FF"/>
    <w:rsid w:val="009A24AA"/>
    <w:rsid w:val="009A7AA4"/>
    <w:rsid w:val="009C13C2"/>
    <w:rsid w:val="009C3C85"/>
    <w:rsid w:val="009D7005"/>
    <w:rsid w:val="009E257E"/>
    <w:rsid w:val="009E5839"/>
    <w:rsid w:val="009F6827"/>
    <w:rsid w:val="00A05A4C"/>
    <w:rsid w:val="00A12027"/>
    <w:rsid w:val="00A16EDD"/>
    <w:rsid w:val="00A220CB"/>
    <w:rsid w:val="00A22685"/>
    <w:rsid w:val="00A23BDB"/>
    <w:rsid w:val="00A23D3D"/>
    <w:rsid w:val="00A35346"/>
    <w:rsid w:val="00A40247"/>
    <w:rsid w:val="00A42829"/>
    <w:rsid w:val="00A43942"/>
    <w:rsid w:val="00A52BC0"/>
    <w:rsid w:val="00A54A44"/>
    <w:rsid w:val="00A56395"/>
    <w:rsid w:val="00A56E78"/>
    <w:rsid w:val="00A6427D"/>
    <w:rsid w:val="00A65C0F"/>
    <w:rsid w:val="00A67F1A"/>
    <w:rsid w:val="00A73727"/>
    <w:rsid w:val="00A83641"/>
    <w:rsid w:val="00A863EB"/>
    <w:rsid w:val="00A93DA4"/>
    <w:rsid w:val="00A94A07"/>
    <w:rsid w:val="00A94A5C"/>
    <w:rsid w:val="00A9607F"/>
    <w:rsid w:val="00AA0A8D"/>
    <w:rsid w:val="00AA0CC9"/>
    <w:rsid w:val="00AA2781"/>
    <w:rsid w:val="00AC0A64"/>
    <w:rsid w:val="00AC1B9A"/>
    <w:rsid w:val="00AF032A"/>
    <w:rsid w:val="00AF0C33"/>
    <w:rsid w:val="00AF1A9B"/>
    <w:rsid w:val="00AF2473"/>
    <w:rsid w:val="00AF5065"/>
    <w:rsid w:val="00AF57AA"/>
    <w:rsid w:val="00AF620C"/>
    <w:rsid w:val="00B02656"/>
    <w:rsid w:val="00B10265"/>
    <w:rsid w:val="00B11D39"/>
    <w:rsid w:val="00B1267D"/>
    <w:rsid w:val="00B16A53"/>
    <w:rsid w:val="00B20036"/>
    <w:rsid w:val="00B20C54"/>
    <w:rsid w:val="00B215AC"/>
    <w:rsid w:val="00B25CF6"/>
    <w:rsid w:val="00B30CBA"/>
    <w:rsid w:val="00B37889"/>
    <w:rsid w:val="00B42D4E"/>
    <w:rsid w:val="00B431C2"/>
    <w:rsid w:val="00B45B0F"/>
    <w:rsid w:val="00B47048"/>
    <w:rsid w:val="00B52670"/>
    <w:rsid w:val="00B5692A"/>
    <w:rsid w:val="00B65680"/>
    <w:rsid w:val="00B73A0B"/>
    <w:rsid w:val="00B74876"/>
    <w:rsid w:val="00B7546E"/>
    <w:rsid w:val="00B86B67"/>
    <w:rsid w:val="00B97456"/>
    <w:rsid w:val="00BA0AAF"/>
    <w:rsid w:val="00BB040C"/>
    <w:rsid w:val="00BB26EE"/>
    <w:rsid w:val="00BB2936"/>
    <w:rsid w:val="00BB49AD"/>
    <w:rsid w:val="00BB59C6"/>
    <w:rsid w:val="00BC525F"/>
    <w:rsid w:val="00BD357B"/>
    <w:rsid w:val="00BD361E"/>
    <w:rsid w:val="00BD56A3"/>
    <w:rsid w:val="00BD7B8F"/>
    <w:rsid w:val="00BE5C54"/>
    <w:rsid w:val="00BF05EA"/>
    <w:rsid w:val="00BF50B3"/>
    <w:rsid w:val="00BF5506"/>
    <w:rsid w:val="00C01995"/>
    <w:rsid w:val="00C02368"/>
    <w:rsid w:val="00C02F22"/>
    <w:rsid w:val="00C05C57"/>
    <w:rsid w:val="00C105BC"/>
    <w:rsid w:val="00C1200A"/>
    <w:rsid w:val="00C167E7"/>
    <w:rsid w:val="00C300ED"/>
    <w:rsid w:val="00C320CF"/>
    <w:rsid w:val="00C34CC6"/>
    <w:rsid w:val="00C46377"/>
    <w:rsid w:val="00C473BB"/>
    <w:rsid w:val="00C503A6"/>
    <w:rsid w:val="00C507B2"/>
    <w:rsid w:val="00C54F9B"/>
    <w:rsid w:val="00C557DD"/>
    <w:rsid w:val="00C577F0"/>
    <w:rsid w:val="00C60928"/>
    <w:rsid w:val="00CB0A03"/>
    <w:rsid w:val="00CB2417"/>
    <w:rsid w:val="00CB6B2A"/>
    <w:rsid w:val="00CC0A04"/>
    <w:rsid w:val="00CC7BD4"/>
    <w:rsid w:val="00CD4A72"/>
    <w:rsid w:val="00CE510D"/>
    <w:rsid w:val="00CE6813"/>
    <w:rsid w:val="00CF1576"/>
    <w:rsid w:val="00CF6F34"/>
    <w:rsid w:val="00D0336F"/>
    <w:rsid w:val="00D12BB5"/>
    <w:rsid w:val="00D14412"/>
    <w:rsid w:val="00D2050B"/>
    <w:rsid w:val="00D24265"/>
    <w:rsid w:val="00D24A1C"/>
    <w:rsid w:val="00D259A9"/>
    <w:rsid w:val="00D271F9"/>
    <w:rsid w:val="00D277B4"/>
    <w:rsid w:val="00D31B0B"/>
    <w:rsid w:val="00D32AD8"/>
    <w:rsid w:val="00D40F0E"/>
    <w:rsid w:val="00D453FC"/>
    <w:rsid w:val="00D50201"/>
    <w:rsid w:val="00D60E4C"/>
    <w:rsid w:val="00D72556"/>
    <w:rsid w:val="00D76BF0"/>
    <w:rsid w:val="00D772DC"/>
    <w:rsid w:val="00D80021"/>
    <w:rsid w:val="00D8144C"/>
    <w:rsid w:val="00D815A2"/>
    <w:rsid w:val="00D81EC0"/>
    <w:rsid w:val="00D832D6"/>
    <w:rsid w:val="00D853DC"/>
    <w:rsid w:val="00D95E3E"/>
    <w:rsid w:val="00DA22EC"/>
    <w:rsid w:val="00DA29B0"/>
    <w:rsid w:val="00DA4AD7"/>
    <w:rsid w:val="00DB6808"/>
    <w:rsid w:val="00DC01E8"/>
    <w:rsid w:val="00DC3CE9"/>
    <w:rsid w:val="00DC3E3A"/>
    <w:rsid w:val="00DD0C11"/>
    <w:rsid w:val="00DD62BA"/>
    <w:rsid w:val="00DD681A"/>
    <w:rsid w:val="00DD6F6F"/>
    <w:rsid w:val="00DE467D"/>
    <w:rsid w:val="00DF2892"/>
    <w:rsid w:val="00DF758A"/>
    <w:rsid w:val="00E013EC"/>
    <w:rsid w:val="00E12EA3"/>
    <w:rsid w:val="00E140D9"/>
    <w:rsid w:val="00E15EB7"/>
    <w:rsid w:val="00E16C12"/>
    <w:rsid w:val="00E20FD9"/>
    <w:rsid w:val="00E22D44"/>
    <w:rsid w:val="00E24242"/>
    <w:rsid w:val="00E33273"/>
    <w:rsid w:val="00E4503B"/>
    <w:rsid w:val="00E521E8"/>
    <w:rsid w:val="00E53AAA"/>
    <w:rsid w:val="00E546EF"/>
    <w:rsid w:val="00E60F88"/>
    <w:rsid w:val="00E61E55"/>
    <w:rsid w:val="00E62707"/>
    <w:rsid w:val="00E627C9"/>
    <w:rsid w:val="00E802C9"/>
    <w:rsid w:val="00E85646"/>
    <w:rsid w:val="00E9297A"/>
    <w:rsid w:val="00E93C04"/>
    <w:rsid w:val="00EA54C3"/>
    <w:rsid w:val="00EA5FEF"/>
    <w:rsid w:val="00EC61BA"/>
    <w:rsid w:val="00ED0959"/>
    <w:rsid w:val="00ED463E"/>
    <w:rsid w:val="00EE43AB"/>
    <w:rsid w:val="00EE5BE7"/>
    <w:rsid w:val="00EF3D68"/>
    <w:rsid w:val="00EF721D"/>
    <w:rsid w:val="00F02CD0"/>
    <w:rsid w:val="00F04200"/>
    <w:rsid w:val="00F07724"/>
    <w:rsid w:val="00F13692"/>
    <w:rsid w:val="00F1590D"/>
    <w:rsid w:val="00F23BAF"/>
    <w:rsid w:val="00F273A9"/>
    <w:rsid w:val="00F33BB4"/>
    <w:rsid w:val="00F41056"/>
    <w:rsid w:val="00F412CA"/>
    <w:rsid w:val="00F417C3"/>
    <w:rsid w:val="00F4410D"/>
    <w:rsid w:val="00F45423"/>
    <w:rsid w:val="00F47F1B"/>
    <w:rsid w:val="00F50474"/>
    <w:rsid w:val="00F65FFD"/>
    <w:rsid w:val="00F74E81"/>
    <w:rsid w:val="00F92AD1"/>
    <w:rsid w:val="00F961B9"/>
    <w:rsid w:val="00F96BB6"/>
    <w:rsid w:val="00FA07A2"/>
    <w:rsid w:val="00FA6C15"/>
    <w:rsid w:val="00FA7594"/>
    <w:rsid w:val="00FB1855"/>
    <w:rsid w:val="00FC63B0"/>
    <w:rsid w:val="00FC695D"/>
    <w:rsid w:val="00FD3CD0"/>
    <w:rsid w:val="00FD44A4"/>
    <w:rsid w:val="00FD6ECC"/>
    <w:rsid w:val="00FE1AD7"/>
    <w:rsid w:val="00FE4B21"/>
    <w:rsid w:val="00FE7E9F"/>
    <w:rsid w:val="00FF517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3AAA"/>
    <w:rPr>
      <w:sz w:val="24"/>
      <w:szCs w:val="24"/>
      <w:lang w:val="ro-RO" w:eastAsia="ro-RO"/>
    </w:rPr>
  </w:style>
  <w:style w:type="paragraph" w:styleId="Titlu1">
    <w:name w:val="heading 1"/>
    <w:basedOn w:val="Normal"/>
    <w:next w:val="Normal"/>
    <w:link w:val="Titlu1Caracter"/>
    <w:qFormat/>
    <w:rsid w:val="00E53AAA"/>
    <w:pPr>
      <w:keepNext/>
      <w:outlineLvl w:val="0"/>
    </w:pPr>
    <w:rPr>
      <w:b/>
      <w:color w:val="000080"/>
      <w:sz w:val="32"/>
      <w:szCs w:val="20"/>
    </w:rPr>
  </w:style>
  <w:style w:type="paragraph" w:styleId="Titlu2">
    <w:name w:val="heading 2"/>
    <w:basedOn w:val="Normal"/>
    <w:next w:val="Normal"/>
    <w:link w:val="Titlu2Caracter"/>
    <w:qFormat/>
    <w:rsid w:val="00E53AAA"/>
    <w:pPr>
      <w:keepNext/>
      <w:outlineLvl w:val="1"/>
    </w:pPr>
    <w:rPr>
      <w:color w:val="000080"/>
      <w:sz w:val="32"/>
      <w:szCs w:val="20"/>
      <w:lang w:val="en-US"/>
    </w:rPr>
  </w:style>
  <w:style w:type="paragraph" w:styleId="Titlu3">
    <w:name w:val="heading 3"/>
    <w:basedOn w:val="Normal"/>
    <w:next w:val="Normal"/>
    <w:link w:val="Titlu3Caracter"/>
    <w:qFormat/>
    <w:rsid w:val="00E53AAA"/>
    <w:pPr>
      <w:keepNext/>
      <w:outlineLvl w:val="2"/>
    </w:pPr>
    <w:rPr>
      <w:b/>
      <w:sz w:val="28"/>
      <w:szCs w:val="20"/>
      <w:lang w:val="en-US"/>
    </w:rPr>
  </w:style>
  <w:style w:type="paragraph" w:styleId="Titlu6">
    <w:name w:val="heading 6"/>
    <w:basedOn w:val="Normal"/>
    <w:next w:val="Normal"/>
    <w:link w:val="Titlu6Caracter"/>
    <w:semiHidden/>
    <w:unhideWhenUsed/>
    <w:qFormat/>
    <w:rsid w:val="00637708"/>
    <w:pPr>
      <w:keepNext/>
      <w:keepLines/>
      <w:spacing w:before="40"/>
      <w:outlineLvl w:val="5"/>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2842DE"/>
    <w:pPr>
      <w:tabs>
        <w:tab w:val="center" w:pos="4680"/>
        <w:tab w:val="right" w:pos="9360"/>
      </w:tabs>
    </w:pPr>
  </w:style>
  <w:style w:type="character" w:customStyle="1" w:styleId="AntetCaracter">
    <w:name w:val="Antet Caracter"/>
    <w:basedOn w:val="Fontdeparagrafimplicit"/>
    <w:link w:val="Antet"/>
    <w:rsid w:val="002842DE"/>
    <w:rPr>
      <w:sz w:val="24"/>
      <w:szCs w:val="24"/>
      <w:lang w:val="ro-RO" w:eastAsia="ro-RO"/>
    </w:rPr>
  </w:style>
  <w:style w:type="paragraph" w:styleId="Subsol">
    <w:name w:val="footer"/>
    <w:basedOn w:val="Normal"/>
    <w:link w:val="SubsolCaracter"/>
    <w:rsid w:val="002842DE"/>
    <w:pPr>
      <w:tabs>
        <w:tab w:val="center" w:pos="4680"/>
        <w:tab w:val="right" w:pos="9360"/>
      </w:tabs>
    </w:pPr>
  </w:style>
  <w:style w:type="character" w:customStyle="1" w:styleId="SubsolCaracter">
    <w:name w:val="Subsol Caracter"/>
    <w:basedOn w:val="Fontdeparagrafimplicit"/>
    <w:link w:val="Subsol"/>
    <w:rsid w:val="002842DE"/>
    <w:rPr>
      <w:sz w:val="24"/>
      <w:szCs w:val="24"/>
      <w:lang w:val="ro-RO" w:eastAsia="ro-RO"/>
    </w:rPr>
  </w:style>
  <w:style w:type="character" w:customStyle="1" w:styleId="Titlu6Caracter">
    <w:name w:val="Titlu 6 Caracter"/>
    <w:basedOn w:val="Fontdeparagrafimplicit"/>
    <w:link w:val="Titlu6"/>
    <w:semiHidden/>
    <w:rsid w:val="00637708"/>
    <w:rPr>
      <w:rFonts w:asciiTheme="majorHAnsi" w:eastAsiaTheme="majorEastAsia" w:hAnsiTheme="majorHAnsi" w:cstheme="majorBidi"/>
      <w:color w:val="1F4D78" w:themeColor="accent1" w:themeShade="7F"/>
      <w:sz w:val="24"/>
      <w:szCs w:val="24"/>
      <w:lang w:val="ro-RO" w:eastAsia="ro-RO"/>
    </w:rPr>
  </w:style>
  <w:style w:type="paragraph" w:styleId="Titlu">
    <w:name w:val="Title"/>
    <w:basedOn w:val="Normal"/>
    <w:link w:val="TitluCaracter"/>
    <w:qFormat/>
    <w:rsid w:val="00637708"/>
    <w:pPr>
      <w:jc w:val="center"/>
    </w:pPr>
    <w:rPr>
      <w:b/>
      <w:bCs/>
    </w:rPr>
  </w:style>
  <w:style w:type="character" w:customStyle="1" w:styleId="TitluCaracter">
    <w:name w:val="Titlu Caracter"/>
    <w:basedOn w:val="Fontdeparagrafimplicit"/>
    <w:link w:val="Titlu"/>
    <w:rsid w:val="00637708"/>
    <w:rPr>
      <w:b/>
      <w:bCs/>
      <w:sz w:val="24"/>
      <w:szCs w:val="24"/>
      <w:lang w:val="ro-RO" w:eastAsia="ro-RO"/>
    </w:rPr>
  </w:style>
  <w:style w:type="paragraph" w:styleId="Subtitlu">
    <w:name w:val="Subtitle"/>
    <w:basedOn w:val="Normal"/>
    <w:link w:val="SubtitluCaracter"/>
    <w:qFormat/>
    <w:rsid w:val="00637708"/>
    <w:pPr>
      <w:jc w:val="center"/>
    </w:pPr>
    <w:rPr>
      <w:b/>
      <w:bCs/>
      <w:sz w:val="22"/>
    </w:rPr>
  </w:style>
  <w:style w:type="character" w:customStyle="1" w:styleId="SubtitluCaracter">
    <w:name w:val="Subtitlu Caracter"/>
    <w:basedOn w:val="Fontdeparagrafimplicit"/>
    <w:link w:val="Subtitlu"/>
    <w:rsid w:val="00637708"/>
    <w:rPr>
      <w:b/>
      <w:bCs/>
      <w:sz w:val="22"/>
      <w:szCs w:val="24"/>
    </w:rPr>
  </w:style>
  <w:style w:type="character" w:customStyle="1" w:styleId="Titlu2Caracter">
    <w:name w:val="Titlu 2 Caracter"/>
    <w:link w:val="Titlu2"/>
    <w:rsid w:val="00637708"/>
    <w:rPr>
      <w:color w:val="000080"/>
      <w:sz w:val="32"/>
      <w:lang w:eastAsia="ro-RO"/>
    </w:rPr>
  </w:style>
  <w:style w:type="character" w:customStyle="1" w:styleId="Titlu3Caracter">
    <w:name w:val="Titlu 3 Caracter"/>
    <w:link w:val="Titlu3"/>
    <w:rsid w:val="00637708"/>
    <w:rPr>
      <w:b/>
      <w:sz w:val="28"/>
      <w:lang w:eastAsia="ro-RO"/>
    </w:rPr>
  </w:style>
  <w:style w:type="character" w:customStyle="1" w:styleId="Bodytext">
    <w:name w:val="Body text_"/>
    <w:link w:val="Corptext2"/>
    <w:rsid w:val="00637708"/>
    <w:rPr>
      <w:rFonts w:ascii="Arial" w:eastAsia="Arial" w:hAnsi="Arial" w:cs="Arial"/>
      <w:sz w:val="18"/>
      <w:szCs w:val="18"/>
      <w:shd w:val="clear" w:color="auto" w:fill="FFFFFF"/>
    </w:rPr>
  </w:style>
  <w:style w:type="character" w:customStyle="1" w:styleId="Bodytext95ptBoldSpacing0pt">
    <w:name w:val="Body text + 9;5 pt;Bold;Spacing 0 pt"/>
    <w:rsid w:val="00637708"/>
    <w:rPr>
      <w:rFonts w:ascii="Arial" w:eastAsia="Arial" w:hAnsi="Arial" w:cs="Arial"/>
      <w:b/>
      <w:bCs/>
      <w:spacing w:val="-10"/>
      <w:sz w:val="19"/>
      <w:szCs w:val="19"/>
      <w:shd w:val="clear" w:color="auto" w:fill="FFFFFF"/>
    </w:rPr>
  </w:style>
  <w:style w:type="paragraph" w:customStyle="1" w:styleId="Corptext2">
    <w:name w:val="Corp text2"/>
    <w:basedOn w:val="Normal"/>
    <w:link w:val="Bodytext"/>
    <w:rsid w:val="00637708"/>
    <w:pPr>
      <w:shd w:val="clear" w:color="auto" w:fill="FFFFFF"/>
      <w:spacing w:before="240" w:after="960" w:line="0" w:lineRule="atLeast"/>
      <w:ind w:hanging="300"/>
    </w:pPr>
    <w:rPr>
      <w:rFonts w:ascii="Arial" w:eastAsia="Arial" w:hAnsi="Arial" w:cs="Arial"/>
      <w:sz w:val="18"/>
      <w:szCs w:val="18"/>
      <w:lang w:val="en-US" w:eastAsia="en-US"/>
    </w:rPr>
  </w:style>
  <w:style w:type="character" w:customStyle="1" w:styleId="Titlu1Caracter">
    <w:name w:val="Titlu 1 Caracter"/>
    <w:link w:val="Titlu1"/>
    <w:rsid w:val="001A75B8"/>
    <w:rPr>
      <w:b/>
      <w:color w:val="000080"/>
      <w:sz w:val="32"/>
      <w:lang w:val="ro-RO" w:eastAsia="ro-RO"/>
    </w:rPr>
  </w:style>
  <w:style w:type="character" w:styleId="Hyperlink">
    <w:name w:val="Hyperlink"/>
    <w:basedOn w:val="Fontdeparagrafimplicit"/>
    <w:rsid w:val="00C34CC6"/>
    <w:rPr>
      <w:color w:val="0563C1" w:themeColor="hyperlink"/>
      <w:u w:val="single"/>
    </w:rPr>
  </w:style>
  <w:style w:type="paragraph" w:styleId="TextnBalon">
    <w:name w:val="Balloon Text"/>
    <w:basedOn w:val="Normal"/>
    <w:link w:val="TextnBalonCaracter"/>
    <w:rsid w:val="00B16A53"/>
    <w:rPr>
      <w:rFonts w:ascii="Segoe UI" w:hAnsi="Segoe UI" w:cs="Segoe UI"/>
      <w:sz w:val="18"/>
      <w:szCs w:val="18"/>
    </w:rPr>
  </w:style>
  <w:style w:type="character" w:customStyle="1" w:styleId="TextnBalonCaracter">
    <w:name w:val="Text în Balon Caracter"/>
    <w:basedOn w:val="Fontdeparagrafimplicit"/>
    <w:link w:val="TextnBalon"/>
    <w:rsid w:val="00B16A53"/>
    <w:rPr>
      <w:rFonts w:ascii="Segoe UI" w:hAnsi="Segoe UI" w:cs="Segoe UI"/>
      <w:sz w:val="18"/>
      <w:szCs w:val="18"/>
      <w:lang w:val="ro-RO" w:eastAsia="ro-RO"/>
    </w:rPr>
  </w:style>
  <w:style w:type="paragraph" w:styleId="Listparagraf">
    <w:name w:val="List Paragraph"/>
    <w:basedOn w:val="Normal"/>
    <w:uiPriority w:val="34"/>
    <w:qFormat/>
    <w:rsid w:val="00561B21"/>
    <w:pPr>
      <w:ind w:left="720"/>
      <w:contextualSpacing/>
    </w:pPr>
  </w:style>
  <w:style w:type="paragraph" w:styleId="NormalWeb">
    <w:name w:val="Normal (Web)"/>
    <w:basedOn w:val="Normal"/>
    <w:uiPriority w:val="99"/>
    <w:unhideWhenUsed/>
    <w:rsid w:val="0048539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494106455">
      <w:bodyDiv w:val="1"/>
      <w:marLeft w:val="0"/>
      <w:marRight w:val="0"/>
      <w:marTop w:val="0"/>
      <w:marBottom w:val="0"/>
      <w:divBdr>
        <w:top w:val="none" w:sz="0" w:space="0" w:color="auto"/>
        <w:left w:val="none" w:sz="0" w:space="0" w:color="auto"/>
        <w:bottom w:val="none" w:sz="0" w:space="0" w:color="auto"/>
        <w:right w:val="none" w:sz="0" w:space="0" w:color="auto"/>
      </w:divBdr>
    </w:div>
    <w:div w:id="152983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s2.r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publice@ps2.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s2.ro" TargetMode="External"/><Relationship Id="rId5" Type="http://schemas.openxmlformats.org/officeDocument/2006/relationships/styles" Target="styles.xml"/><Relationship Id="rId15" Type="http://schemas.openxmlformats.org/officeDocument/2006/relationships/hyperlink" Target="mailto:andreia.surugiu@ps2.ro"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publice@ps2.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9B4A7AD2B0694A9AC087C1276153C9" ma:contentTypeVersion="0" ma:contentTypeDescription="Create a new document." ma:contentTypeScope="" ma:versionID="af64ad38b15948152b07655fd144b8e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E7FE58-6386-4C52-B68A-6C1C21FB51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F0708E-F812-4110-9B06-5394A275C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A1BFFAB-5DB8-456F-BB73-E0AAFDD3B1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2416</Words>
  <Characters>14013</Characters>
  <Application>Microsoft Office Word</Application>
  <DocSecurity>0</DocSecurity>
  <Lines>116</Lines>
  <Paragraphs>32</Paragraphs>
  <ScaleCrop>false</ScaleCrop>
  <HeadingPairs>
    <vt:vector size="2" baseType="variant">
      <vt:variant>
        <vt:lpstr>Titlu</vt:lpstr>
      </vt:variant>
      <vt:variant>
        <vt:i4>1</vt:i4>
      </vt:variant>
    </vt:vector>
  </HeadingPairs>
  <TitlesOfParts>
    <vt:vector size="1" baseType="lpstr">
      <vt:lpstr/>
    </vt:vector>
  </TitlesOfParts>
  <Company>Primaria Sector 2</Company>
  <LinksUpToDate>false</LinksUpToDate>
  <CharactersWithSpaces>16397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Viorel Topala</dc:creator>
  <cp:lastModifiedBy>andreia.surugiu</cp:lastModifiedBy>
  <cp:revision>4</cp:revision>
  <cp:lastPrinted>2024-02-21T09:31:00Z</cp:lastPrinted>
  <dcterms:created xsi:type="dcterms:W3CDTF">2024-02-21T09:34:00Z</dcterms:created>
  <dcterms:modified xsi:type="dcterms:W3CDTF">2024-02-21T09:38:00Z</dcterms:modified>
</cp:coreProperties>
</file>