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FB" w:rsidRDefault="004F6715" w:rsidP="00A264A4">
      <w:pPr>
        <w:spacing w:after="0" w:line="240" w:lineRule="auto"/>
        <w:rPr>
          <w:rFonts w:ascii="Times New Roman" w:eastAsia="Times New Roman" w:hAnsi="Times New Roman" w:cs="Times New Roman"/>
          <w:b/>
          <w:i/>
          <w:sz w:val="24"/>
          <w:szCs w:val="24"/>
          <w:lang w:eastAsia="ro-RO"/>
        </w:rPr>
      </w:pPr>
      <w:bookmarkStart w:id="0" w:name="_GoBack"/>
      <w:bookmarkEnd w:id="0"/>
      <w:r>
        <w:rPr>
          <w:noProof/>
          <w:lang w:eastAsia="ro-RO"/>
        </w:rPr>
        <w:drawing>
          <wp:inline distT="0" distB="0" distL="0" distR="0" wp14:anchorId="7A11C549" wp14:editId="16CA78CF">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221B88" w:rsidRPr="00221B88">
        <w:rPr>
          <w:rFonts w:ascii="Times New Roman" w:eastAsia="Times New Roman" w:hAnsi="Times New Roman" w:cs="Times New Roman"/>
          <w:b/>
          <w:i/>
          <w:sz w:val="24"/>
          <w:szCs w:val="24"/>
          <w:lang w:eastAsia="ro-RO"/>
        </w:rPr>
        <w:t xml:space="preserve"> </w:t>
      </w:r>
      <w:r w:rsidR="00221B88">
        <w:rPr>
          <w:rFonts w:ascii="Times New Roman" w:eastAsia="Times New Roman" w:hAnsi="Times New Roman" w:cs="Times New Roman"/>
          <w:b/>
          <w:i/>
          <w:sz w:val="24"/>
          <w:szCs w:val="24"/>
          <w:lang w:eastAsia="ro-RO"/>
        </w:rPr>
        <w:tab/>
      </w:r>
      <w:r w:rsidR="00221B88">
        <w:rPr>
          <w:rFonts w:ascii="Times New Roman" w:eastAsia="Times New Roman" w:hAnsi="Times New Roman" w:cs="Times New Roman"/>
          <w:b/>
          <w:i/>
          <w:sz w:val="24"/>
          <w:szCs w:val="24"/>
          <w:lang w:eastAsia="ro-RO"/>
        </w:rPr>
        <w:tab/>
        <w:t xml:space="preserve">         </w:t>
      </w:r>
    </w:p>
    <w:p w:rsidR="00387DB5" w:rsidRDefault="00765EFB" w:rsidP="007F4CE4">
      <w:pPr>
        <w:spacing w:after="0" w:line="240" w:lineRule="auto"/>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7F4CE4" w:rsidRDefault="007F4CE4" w:rsidP="007F4CE4">
      <w:pPr>
        <w:spacing w:after="0" w:line="240" w:lineRule="auto"/>
        <w:rPr>
          <w:rFonts w:ascii="Times New Roman" w:eastAsia="Times New Roman" w:hAnsi="Times New Roman" w:cs="Times New Roman"/>
          <w:b/>
          <w:i/>
          <w:sz w:val="24"/>
          <w:szCs w:val="24"/>
          <w:lang w:eastAsia="ro-RO"/>
        </w:rPr>
      </w:pPr>
    </w:p>
    <w:p w:rsidR="007F4CE4" w:rsidRDefault="007F4CE4" w:rsidP="007F4CE4">
      <w:pPr>
        <w:spacing w:after="0" w:line="240" w:lineRule="auto"/>
        <w:rPr>
          <w:rFonts w:ascii="Times New Roman" w:eastAsia="Times New Roman" w:hAnsi="Times New Roman" w:cs="Times New Roman"/>
          <w:b/>
          <w:i/>
          <w:sz w:val="24"/>
          <w:szCs w:val="24"/>
          <w:lang w:eastAsia="ro-RO"/>
        </w:rPr>
      </w:pPr>
    </w:p>
    <w:p w:rsidR="007F4CE4" w:rsidRDefault="007F4CE4" w:rsidP="007F4CE4">
      <w:pPr>
        <w:spacing w:after="0" w:line="240" w:lineRule="auto"/>
        <w:rPr>
          <w:rFonts w:ascii="Times New Roman" w:eastAsia="Times New Roman" w:hAnsi="Times New Roman" w:cs="Times New Roman"/>
          <w:b/>
          <w:bCs/>
          <w:sz w:val="26"/>
          <w:szCs w:val="26"/>
          <w:lang w:eastAsia="ro-RO"/>
        </w:rPr>
      </w:pPr>
    </w:p>
    <w:p w:rsidR="00AA15FB" w:rsidRPr="00FE6DA3" w:rsidRDefault="00AA15FB" w:rsidP="00AA15FB">
      <w:pPr>
        <w:spacing w:after="0" w:line="240" w:lineRule="auto"/>
        <w:jc w:val="center"/>
        <w:rPr>
          <w:rFonts w:ascii="Times New Roman" w:eastAsia="Times New Roman" w:hAnsi="Times New Roman" w:cs="Times New Roman"/>
          <w:b/>
          <w:bCs/>
          <w:sz w:val="26"/>
          <w:szCs w:val="26"/>
          <w:lang w:eastAsia="ro-RO"/>
        </w:rPr>
      </w:pPr>
      <w:r w:rsidRPr="00FE6DA3">
        <w:rPr>
          <w:rFonts w:ascii="Times New Roman" w:eastAsia="Times New Roman" w:hAnsi="Times New Roman" w:cs="Times New Roman"/>
          <w:b/>
          <w:bCs/>
          <w:sz w:val="26"/>
          <w:szCs w:val="26"/>
          <w:lang w:eastAsia="ro-RO"/>
        </w:rPr>
        <w:t>ANUNŢ</w:t>
      </w:r>
    </w:p>
    <w:p w:rsidR="00AA15FB" w:rsidRPr="00FE6DA3" w:rsidRDefault="00AA15FB" w:rsidP="00AA15FB">
      <w:pPr>
        <w:spacing w:after="0" w:line="240" w:lineRule="auto"/>
        <w:jc w:val="center"/>
        <w:rPr>
          <w:rFonts w:ascii="Times New Roman" w:eastAsia="Times New Roman" w:hAnsi="Times New Roman" w:cs="Times New Roman"/>
          <w:b/>
          <w:bCs/>
          <w:sz w:val="24"/>
          <w:szCs w:val="24"/>
          <w:lang w:eastAsia="ro-RO"/>
        </w:rPr>
      </w:pPr>
    </w:p>
    <w:p w:rsidR="00156218"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PRIMĂRIA SECTORULUI 2 ORGANIZEAZĂ ÎN DATA DE </w:t>
      </w:r>
      <w:r w:rsidR="007B132D">
        <w:rPr>
          <w:rFonts w:ascii="Times New Roman" w:eastAsia="Times New Roman" w:hAnsi="Times New Roman" w:cs="Times New Roman"/>
          <w:b/>
          <w:bCs/>
          <w:sz w:val="24"/>
          <w:szCs w:val="24"/>
          <w:lang w:eastAsia="ro-RO"/>
        </w:rPr>
        <w:t>21.08</w:t>
      </w:r>
      <w:r w:rsidR="00BD0506">
        <w:rPr>
          <w:rFonts w:ascii="Times New Roman" w:eastAsia="Times New Roman" w:hAnsi="Times New Roman" w:cs="Times New Roman"/>
          <w:b/>
          <w:bCs/>
          <w:sz w:val="24"/>
          <w:szCs w:val="24"/>
          <w:lang w:eastAsia="ro-RO"/>
        </w:rPr>
        <w:t>.2024</w:t>
      </w:r>
      <w:r w:rsidR="005E38AA">
        <w:rPr>
          <w:rFonts w:ascii="Times New Roman" w:eastAsia="Times New Roman" w:hAnsi="Times New Roman" w:cs="Times New Roman"/>
          <w:b/>
          <w:bCs/>
          <w:sz w:val="24"/>
          <w:szCs w:val="24"/>
          <w:lang w:eastAsia="ro-RO"/>
        </w:rPr>
        <w:t xml:space="preserve">, </w:t>
      </w:r>
      <w:r w:rsidR="007B132D">
        <w:rPr>
          <w:rFonts w:ascii="Times New Roman" w:eastAsia="Times New Roman" w:hAnsi="Times New Roman" w:cs="Times New Roman"/>
          <w:b/>
          <w:bCs/>
          <w:sz w:val="24"/>
          <w:szCs w:val="24"/>
          <w:lang w:eastAsia="ro-RO"/>
        </w:rPr>
        <w:t>ORA 12</w:t>
      </w:r>
      <w:r w:rsidRPr="00D20B15">
        <w:rPr>
          <w:rFonts w:ascii="Times New Roman" w:eastAsia="Times New Roman" w:hAnsi="Times New Roman" w:cs="Times New Roman"/>
          <w:b/>
          <w:bCs/>
          <w:sz w:val="24"/>
          <w:szCs w:val="24"/>
          <w:lang w:eastAsia="ro-RO"/>
        </w:rPr>
        <w:t>:00, LA SEDIUL DIN</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D20B15">
        <w:rPr>
          <w:rFonts w:ascii="Times New Roman" w:eastAsia="Times New Roman" w:hAnsi="Times New Roman" w:cs="Times New Roman"/>
          <w:b/>
          <w:bCs/>
          <w:sz w:val="24"/>
          <w:szCs w:val="24"/>
          <w:lang w:eastAsia="ro-RO"/>
        </w:rPr>
        <w:t xml:space="preserve"> STR. CHIRISTIGIILOR NR. 11-13, SECTOR 2, </w:t>
      </w:r>
      <w:r w:rsidR="00EB74E2">
        <w:rPr>
          <w:rFonts w:ascii="Times New Roman" w:eastAsia="Times New Roman" w:hAnsi="Times New Roman" w:cs="Times New Roman"/>
          <w:b/>
          <w:bCs/>
          <w:sz w:val="24"/>
          <w:szCs w:val="24"/>
          <w:lang w:eastAsia="ro-RO"/>
        </w:rPr>
        <w:t>CONCURS</w:t>
      </w:r>
      <w:r w:rsidRPr="00D20B15">
        <w:rPr>
          <w:rFonts w:ascii="Times New Roman" w:eastAsia="Times New Roman" w:hAnsi="Times New Roman" w:cs="Times New Roman"/>
          <w:b/>
          <w:bCs/>
          <w:sz w:val="24"/>
          <w:szCs w:val="24"/>
          <w:lang w:eastAsia="ro-RO"/>
        </w:rPr>
        <w:t xml:space="preserve"> DE PROMOVARE</w:t>
      </w:r>
      <w:r w:rsidRPr="00FE6DA3">
        <w:rPr>
          <w:rFonts w:ascii="Times New Roman" w:eastAsia="Times New Roman" w:hAnsi="Times New Roman" w:cs="Times New Roman"/>
          <w:b/>
          <w:bCs/>
          <w:sz w:val="24"/>
          <w:szCs w:val="24"/>
          <w:lang w:eastAsia="ro-RO"/>
        </w:rPr>
        <w:t xml:space="preserve"> ÎN GRAD PROFESIONAL</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 </w:t>
      </w:r>
      <w:r w:rsidR="00156218">
        <w:rPr>
          <w:rFonts w:ascii="Times New Roman" w:eastAsia="Times New Roman" w:hAnsi="Times New Roman" w:cs="Times New Roman"/>
          <w:b/>
          <w:bCs/>
          <w:sz w:val="24"/>
          <w:szCs w:val="24"/>
          <w:lang w:eastAsia="ro-RO"/>
        </w:rPr>
        <w:t>PENTRU URMĂTOARE</w:t>
      </w:r>
      <w:r w:rsidR="00EB74E2">
        <w:rPr>
          <w:rFonts w:ascii="Times New Roman" w:eastAsia="Times New Roman" w:hAnsi="Times New Roman" w:cs="Times New Roman"/>
          <w:b/>
          <w:bCs/>
          <w:sz w:val="24"/>
          <w:szCs w:val="24"/>
          <w:lang w:eastAsia="ro-RO"/>
        </w:rPr>
        <w:t>LE FUNCȚII PUBLICE</w:t>
      </w:r>
      <w:r w:rsidRPr="00FE6DA3">
        <w:rPr>
          <w:rFonts w:ascii="Times New Roman" w:eastAsia="Times New Roman" w:hAnsi="Times New Roman" w:cs="Times New Roman"/>
          <w:b/>
          <w:bCs/>
          <w:sz w:val="24"/>
          <w:szCs w:val="24"/>
          <w:lang w:eastAsia="ro-RO"/>
        </w:rPr>
        <w:t>:</w:t>
      </w:r>
    </w:p>
    <w:p w:rsidR="008E3EE4" w:rsidRDefault="008E3EE4" w:rsidP="00AA15FB">
      <w:pPr>
        <w:spacing w:after="0" w:line="240" w:lineRule="auto"/>
        <w:jc w:val="center"/>
        <w:rPr>
          <w:rFonts w:ascii="Times New Roman" w:eastAsia="Times New Roman" w:hAnsi="Times New Roman" w:cs="Times New Roman"/>
          <w:b/>
          <w:bCs/>
          <w:sz w:val="24"/>
          <w:szCs w:val="24"/>
          <w:lang w:eastAsia="ro-RO"/>
        </w:rPr>
      </w:pPr>
    </w:p>
    <w:p w:rsidR="00A264A4" w:rsidRDefault="00A264A4" w:rsidP="00AA15FB">
      <w:pPr>
        <w:spacing w:after="0" w:line="240" w:lineRule="auto"/>
        <w:jc w:val="center"/>
        <w:rPr>
          <w:rFonts w:ascii="Times New Roman" w:eastAsia="Times New Roman" w:hAnsi="Times New Roman" w:cs="Times New Roman"/>
          <w:b/>
          <w:bCs/>
          <w:sz w:val="24"/>
          <w:szCs w:val="24"/>
          <w:lang w:eastAsia="ro-RO"/>
        </w:rPr>
      </w:pPr>
    </w:p>
    <w:p w:rsidR="008E3EE4" w:rsidRPr="008E3EE4" w:rsidRDefault="00ED7113" w:rsidP="00854C3D">
      <w:pPr>
        <w:tabs>
          <w:tab w:val="left" w:pos="3420"/>
          <w:tab w:val="left" w:pos="5651"/>
        </w:tabs>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 </w:t>
      </w:r>
      <w:r w:rsidR="008E3EE4" w:rsidRPr="008E3EE4">
        <w:rPr>
          <w:rFonts w:ascii="Times New Roman" w:eastAsia="Times New Roman" w:hAnsi="Times New Roman" w:cs="Times New Roman"/>
          <w:b/>
          <w:bCs/>
          <w:sz w:val="24"/>
          <w:szCs w:val="24"/>
          <w:lang w:eastAsia="ro-RO"/>
        </w:rPr>
        <w:t xml:space="preserve">Probele stabilite pentru </w:t>
      </w:r>
      <w:r w:rsidR="00EB74E2">
        <w:rPr>
          <w:rFonts w:ascii="Times New Roman" w:eastAsia="Times New Roman" w:hAnsi="Times New Roman" w:cs="Times New Roman"/>
          <w:b/>
          <w:bCs/>
          <w:sz w:val="24"/>
          <w:szCs w:val="24"/>
          <w:lang w:eastAsia="ro-RO"/>
        </w:rPr>
        <w:t>concurs</w:t>
      </w:r>
      <w:r>
        <w:rPr>
          <w:rFonts w:ascii="Times New Roman" w:eastAsia="Times New Roman" w:hAnsi="Times New Roman" w:cs="Times New Roman"/>
          <w:b/>
          <w:bCs/>
          <w:sz w:val="24"/>
          <w:szCs w:val="24"/>
          <w:lang w:eastAsia="ro-RO"/>
        </w:rPr>
        <w:t xml:space="preserve">: </w:t>
      </w:r>
      <w:r w:rsidR="008E3EE4">
        <w:rPr>
          <w:rFonts w:ascii="Times New Roman" w:eastAsia="Times New Roman" w:hAnsi="Times New Roman" w:cs="Times New Roman"/>
          <w:b/>
          <w:bCs/>
          <w:sz w:val="24"/>
          <w:szCs w:val="24"/>
          <w:lang w:eastAsia="ro-RO"/>
        </w:rPr>
        <w:t>1</w:t>
      </w:r>
      <w:r w:rsidR="008E3EE4" w:rsidRPr="008E3EE4">
        <w:rPr>
          <w:rFonts w:ascii="Times New Roman" w:eastAsia="Times New Roman" w:hAnsi="Times New Roman" w:cs="Times New Roman"/>
          <w:b/>
          <w:bCs/>
          <w:sz w:val="24"/>
          <w:szCs w:val="24"/>
          <w:lang w:eastAsia="ro-RO"/>
        </w:rPr>
        <w:t>. Proba scrisă</w:t>
      </w:r>
      <w:r w:rsidR="008E3EE4" w:rsidRPr="008E3EE4">
        <w:rPr>
          <w:rFonts w:ascii="Times New Roman" w:eastAsia="Times New Roman" w:hAnsi="Times New Roman" w:cs="Times New Roman"/>
          <w:b/>
          <w:bCs/>
          <w:sz w:val="24"/>
          <w:szCs w:val="24"/>
          <w:lang w:val="en-US" w:eastAsia="ro-RO"/>
        </w:rPr>
        <w:t xml:space="preserve">: </w:t>
      </w:r>
      <w:r w:rsidR="007B132D">
        <w:rPr>
          <w:rFonts w:ascii="Times New Roman" w:eastAsia="Times New Roman" w:hAnsi="Times New Roman" w:cs="Times New Roman"/>
          <w:b/>
          <w:bCs/>
          <w:sz w:val="24"/>
          <w:szCs w:val="24"/>
          <w:lang w:val="en-US" w:eastAsia="ro-RO"/>
        </w:rPr>
        <w:t>21.08</w:t>
      </w:r>
      <w:r w:rsidR="00BD0506">
        <w:rPr>
          <w:rFonts w:ascii="Times New Roman" w:eastAsia="Times New Roman" w:hAnsi="Times New Roman" w:cs="Times New Roman"/>
          <w:b/>
          <w:bCs/>
          <w:sz w:val="24"/>
          <w:szCs w:val="24"/>
          <w:lang w:val="en-US" w:eastAsia="ro-RO"/>
        </w:rPr>
        <w:t>.2024</w:t>
      </w:r>
      <w:r w:rsidR="007B132D">
        <w:rPr>
          <w:rFonts w:ascii="Times New Roman" w:eastAsia="Times New Roman" w:hAnsi="Times New Roman" w:cs="Times New Roman"/>
          <w:b/>
          <w:bCs/>
          <w:sz w:val="24"/>
          <w:szCs w:val="24"/>
          <w:lang w:val="en-US" w:eastAsia="ro-RO"/>
        </w:rPr>
        <w:t>, ora 12</w:t>
      </w:r>
      <w:r w:rsidR="008E3EE4" w:rsidRPr="008E3EE4">
        <w:rPr>
          <w:rFonts w:ascii="Times New Roman" w:eastAsia="Times New Roman" w:hAnsi="Times New Roman" w:cs="Times New Roman"/>
          <w:b/>
          <w:bCs/>
          <w:sz w:val="24"/>
          <w:szCs w:val="24"/>
          <w:lang w:val="en-US" w:eastAsia="ro-RO"/>
        </w:rPr>
        <w:t>.00</w:t>
      </w:r>
    </w:p>
    <w:p w:rsidR="008E3EE4" w:rsidRDefault="008E3EE4" w:rsidP="00854C3D">
      <w:pPr>
        <w:tabs>
          <w:tab w:val="left" w:pos="3420"/>
          <w:tab w:val="left" w:pos="5651"/>
        </w:tabs>
        <w:spacing w:after="0"/>
        <w:rPr>
          <w:rFonts w:ascii="Times New Roman" w:eastAsia="Times New Roman" w:hAnsi="Times New Roman" w:cs="Times New Roman"/>
          <w:b/>
          <w:bCs/>
          <w:sz w:val="24"/>
          <w:szCs w:val="24"/>
          <w:lang w:eastAsia="ro-RO"/>
        </w:rPr>
      </w:pPr>
      <w:r w:rsidRPr="008E3EE4">
        <w:rPr>
          <w:rFonts w:ascii="Times New Roman" w:eastAsia="Times New Roman" w:hAnsi="Times New Roman" w:cs="Times New Roman"/>
          <w:b/>
          <w:bCs/>
          <w:sz w:val="24"/>
          <w:szCs w:val="24"/>
          <w:lang w:eastAsia="ro-RO"/>
        </w:rPr>
        <w:tab/>
      </w:r>
      <w:r w:rsidR="00ED7113">
        <w:rPr>
          <w:rFonts w:ascii="Times New Roman" w:eastAsia="Times New Roman" w:hAnsi="Times New Roman" w:cs="Times New Roman"/>
          <w:b/>
          <w:bCs/>
          <w:sz w:val="24"/>
          <w:szCs w:val="24"/>
          <w:lang w:eastAsia="ro-RO"/>
        </w:rPr>
        <w:t xml:space="preserve">   </w:t>
      </w:r>
      <w:r w:rsidRPr="008E3EE4">
        <w:rPr>
          <w:rFonts w:ascii="Times New Roman" w:eastAsia="Times New Roman" w:hAnsi="Times New Roman" w:cs="Times New Roman"/>
          <w:b/>
          <w:bCs/>
          <w:sz w:val="24"/>
          <w:szCs w:val="24"/>
          <w:lang w:val="en-US" w:eastAsia="ro-RO"/>
        </w:rPr>
        <w:t>2. Interviul: s</w:t>
      </w:r>
      <w:r w:rsidRPr="008E3EE4">
        <w:rPr>
          <w:rFonts w:ascii="Times New Roman" w:eastAsia="Times New Roman" w:hAnsi="Times New Roman" w:cs="Times New Roman"/>
          <w:b/>
          <w:bCs/>
          <w:sz w:val="24"/>
          <w:szCs w:val="24"/>
          <w:lang w:eastAsia="ro-RO"/>
        </w:rPr>
        <w:t>e susţine de reg</w:t>
      </w:r>
      <w:r w:rsidR="00A80888">
        <w:rPr>
          <w:rFonts w:ascii="Times New Roman" w:eastAsia="Times New Roman" w:hAnsi="Times New Roman" w:cs="Times New Roman"/>
          <w:b/>
          <w:bCs/>
          <w:sz w:val="24"/>
          <w:szCs w:val="24"/>
          <w:lang w:eastAsia="ro-RO"/>
        </w:rPr>
        <w:t>ulă, într-un termen de maximum 8</w:t>
      </w:r>
      <w:r w:rsidRPr="008E3EE4">
        <w:rPr>
          <w:rFonts w:ascii="Times New Roman" w:eastAsia="Times New Roman" w:hAnsi="Times New Roman" w:cs="Times New Roman"/>
          <w:b/>
          <w:bCs/>
          <w:sz w:val="24"/>
          <w:szCs w:val="24"/>
          <w:lang w:eastAsia="ro-RO"/>
        </w:rPr>
        <w:t xml:space="preserve"> zile lucrătoare de la data </w:t>
      </w:r>
      <w:r w:rsidR="00A80888">
        <w:rPr>
          <w:rFonts w:ascii="Times New Roman" w:eastAsia="Times New Roman" w:hAnsi="Times New Roman" w:cs="Times New Roman"/>
          <w:b/>
          <w:bCs/>
          <w:sz w:val="24"/>
          <w:szCs w:val="24"/>
          <w:lang w:eastAsia="ro-RO"/>
        </w:rPr>
        <w:t xml:space="preserve">afișării rezultatului </w:t>
      </w:r>
      <w:r w:rsidRPr="008E3EE4">
        <w:rPr>
          <w:rFonts w:ascii="Times New Roman" w:eastAsia="Times New Roman" w:hAnsi="Times New Roman" w:cs="Times New Roman"/>
          <w:b/>
          <w:bCs/>
          <w:sz w:val="24"/>
          <w:szCs w:val="24"/>
          <w:lang w:eastAsia="ro-RO"/>
        </w:rPr>
        <w:t>probei scrise</w:t>
      </w:r>
      <w:r w:rsidR="00CD4780">
        <w:rPr>
          <w:rFonts w:ascii="Times New Roman" w:eastAsia="Times New Roman" w:hAnsi="Times New Roman" w:cs="Times New Roman"/>
          <w:b/>
          <w:bCs/>
          <w:sz w:val="24"/>
          <w:szCs w:val="24"/>
          <w:lang w:eastAsia="ro-RO"/>
        </w:rPr>
        <w:t>.</w:t>
      </w:r>
    </w:p>
    <w:p w:rsidR="00CD4780" w:rsidRDefault="00CD4780" w:rsidP="00854C3D">
      <w:pPr>
        <w:tabs>
          <w:tab w:val="left" w:pos="3420"/>
          <w:tab w:val="left" w:pos="5651"/>
        </w:tabs>
        <w:spacing w:after="0"/>
        <w:rPr>
          <w:rFonts w:ascii="Times New Roman" w:eastAsia="Times New Roman" w:hAnsi="Times New Roman" w:cs="Times New Roman"/>
          <w:b/>
          <w:bCs/>
          <w:sz w:val="24"/>
          <w:szCs w:val="24"/>
          <w:lang w:eastAsia="ro-RO"/>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2268"/>
        <w:gridCol w:w="6946"/>
      </w:tblGrid>
      <w:tr w:rsidR="00AA15FB" w:rsidRPr="000D0A4B" w:rsidTr="00A10E65">
        <w:trPr>
          <w:trHeight w:val="1136"/>
        </w:trPr>
        <w:tc>
          <w:tcPr>
            <w:tcW w:w="709"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C65C7B">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Nr. crt.</w:t>
            </w:r>
          </w:p>
        </w:tc>
        <w:tc>
          <w:tcPr>
            <w:tcW w:w="2977"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COMPARTIMENTUL</w:t>
            </w:r>
          </w:p>
        </w:tc>
        <w:tc>
          <w:tcPr>
            <w:tcW w:w="1843"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FUNCŢIA PUBLICĂ ÎN CARE SE PROMOVEAZĂ</w:t>
            </w:r>
          </w:p>
        </w:tc>
        <w:tc>
          <w:tcPr>
            <w:tcW w:w="2268" w:type="dxa"/>
          </w:tcPr>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DD3481" w:rsidRDefault="00DD3481"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CATEG., CLS., GRD.</w:t>
            </w:r>
          </w:p>
        </w:tc>
        <w:tc>
          <w:tcPr>
            <w:tcW w:w="6946" w:type="dxa"/>
            <w:vAlign w:val="center"/>
          </w:tcPr>
          <w:p w:rsidR="00AA15FB" w:rsidRPr="0042139C" w:rsidRDefault="00AA15FB" w:rsidP="00471E32">
            <w:pPr>
              <w:keepNext/>
              <w:spacing w:after="0" w:line="240" w:lineRule="auto"/>
              <w:jc w:val="center"/>
              <w:outlineLvl w:val="0"/>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CONDIŢII DE PARTICIPARE</w:t>
            </w:r>
          </w:p>
        </w:tc>
      </w:tr>
      <w:tr w:rsidR="007347A1" w:rsidRPr="000D0A4B" w:rsidTr="00A10E65">
        <w:trPr>
          <w:trHeight w:val="1833"/>
        </w:trPr>
        <w:tc>
          <w:tcPr>
            <w:tcW w:w="709" w:type="dxa"/>
            <w:vAlign w:val="center"/>
          </w:tcPr>
          <w:p w:rsidR="007347A1" w:rsidRPr="0042139C" w:rsidRDefault="00A52E70"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1</w:t>
            </w:r>
            <w:r w:rsidR="007347A1">
              <w:rPr>
                <w:rFonts w:ascii="Times New Roman" w:eastAsia="Times New Roman" w:hAnsi="Times New Roman" w:cs="Times New Roman"/>
                <w:lang w:eastAsia="ro-RO"/>
              </w:rPr>
              <w:t>.</w:t>
            </w:r>
          </w:p>
        </w:tc>
        <w:tc>
          <w:tcPr>
            <w:tcW w:w="2977" w:type="dxa"/>
            <w:vAlign w:val="center"/>
          </w:tcPr>
          <w:p w:rsidR="007347A1" w:rsidRDefault="000E7089"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RELAȚII CU ASOCIAȚII DE PROPRIETARI</w:t>
            </w:r>
          </w:p>
        </w:tc>
        <w:tc>
          <w:tcPr>
            <w:tcW w:w="1843" w:type="dxa"/>
            <w:vAlign w:val="center"/>
          </w:tcPr>
          <w:p w:rsidR="006631DA" w:rsidRDefault="006631DA" w:rsidP="007347A1">
            <w:pPr>
              <w:keepNext/>
              <w:spacing w:after="0" w:line="240" w:lineRule="auto"/>
              <w:jc w:val="center"/>
              <w:outlineLvl w:val="1"/>
              <w:rPr>
                <w:rFonts w:ascii="Times New Roman" w:eastAsia="Times New Roman" w:hAnsi="Times New Roman" w:cs="Times New Roman"/>
                <w:lang w:val="en-US" w:eastAsia="ro-RO"/>
              </w:rPr>
            </w:pPr>
          </w:p>
          <w:p w:rsidR="007347A1" w:rsidRPr="0042139C" w:rsidRDefault="00A80888" w:rsidP="007347A1">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sidR="001067D6">
              <w:rPr>
                <w:rFonts w:ascii="Times New Roman" w:eastAsia="Times New Roman" w:hAnsi="Times New Roman" w:cs="Times New Roman"/>
                <w:lang w:val="en-US" w:eastAsia="ro-RO"/>
              </w:rPr>
              <w:t xml:space="preserve"> </w:t>
            </w:r>
            <w:r w:rsidR="000A781F">
              <w:rPr>
                <w:rFonts w:ascii="Times New Roman" w:eastAsia="Times New Roman" w:hAnsi="Times New Roman" w:cs="Times New Roman"/>
                <w:lang w:val="en-US" w:eastAsia="ro-RO"/>
              </w:rPr>
              <w:t>1 post</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347A1" w:rsidRPr="0042139C" w:rsidRDefault="007347A1" w:rsidP="007347A1">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347A1" w:rsidRPr="0042139C" w:rsidRDefault="000A781F"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347A1" w:rsidRPr="0042139C" w:rsidRDefault="007347A1" w:rsidP="007347A1">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7347A1" w:rsidRPr="0042139C" w:rsidRDefault="007347A1" w:rsidP="007347A1">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sidR="00A80888">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7347A1" w:rsidRPr="0042139C" w:rsidRDefault="007347A1" w:rsidP="007347A1">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A52E70" w:rsidRPr="000D0A4B" w:rsidTr="00A10E65">
        <w:trPr>
          <w:trHeight w:val="1691"/>
        </w:trPr>
        <w:tc>
          <w:tcPr>
            <w:tcW w:w="709" w:type="dxa"/>
            <w:vAlign w:val="center"/>
          </w:tcPr>
          <w:p w:rsidR="00A52E70" w:rsidRDefault="00A52E70"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2.</w:t>
            </w:r>
          </w:p>
        </w:tc>
        <w:tc>
          <w:tcPr>
            <w:tcW w:w="2977" w:type="dxa"/>
            <w:vAlign w:val="center"/>
          </w:tcPr>
          <w:p w:rsidR="00A52E70" w:rsidRDefault="00A52E70" w:rsidP="007B132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7B132D">
              <w:rPr>
                <w:rFonts w:ascii="Times New Roman" w:eastAsia="Times New Roman" w:hAnsi="Times New Roman" w:cs="Times New Roman"/>
                <w:i/>
                <w:lang w:eastAsia="ro-RO"/>
              </w:rPr>
              <w:t>BUGET LOCAL-CFP</w:t>
            </w:r>
          </w:p>
        </w:tc>
        <w:tc>
          <w:tcPr>
            <w:tcW w:w="1843" w:type="dxa"/>
            <w:vAlign w:val="center"/>
          </w:tcPr>
          <w:p w:rsidR="00A52E70" w:rsidRDefault="00A52E70" w:rsidP="00A52E70">
            <w:pPr>
              <w:keepNext/>
              <w:spacing w:after="0" w:line="240" w:lineRule="auto"/>
              <w:jc w:val="center"/>
              <w:outlineLvl w:val="1"/>
              <w:rPr>
                <w:rFonts w:ascii="Times New Roman" w:eastAsia="Times New Roman" w:hAnsi="Times New Roman" w:cs="Times New Roman"/>
                <w:lang w:val="en-US" w:eastAsia="ro-RO"/>
              </w:rPr>
            </w:pPr>
          </w:p>
          <w:p w:rsidR="00A52E70" w:rsidRPr="0042139C" w:rsidRDefault="00A80888" w:rsidP="00A52E70">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Consilier</w:t>
            </w:r>
          </w:p>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w:t>
            </w:r>
            <w:r w:rsidR="007B4AB6">
              <w:rPr>
                <w:rFonts w:ascii="Times New Roman" w:eastAsia="Times New Roman" w:hAnsi="Times New Roman" w:cs="Times New Roman"/>
                <w:lang w:val="en-US" w:eastAsia="ro-RO"/>
              </w:rPr>
              <w:t>1</w:t>
            </w:r>
            <w:r>
              <w:rPr>
                <w:rFonts w:ascii="Times New Roman" w:eastAsia="Times New Roman" w:hAnsi="Times New Roman" w:cs="Times New Roman"/>
                <w:lang w:val="en-US" w:eastAsia="ro-RO"/>
              </w:rPr>
              <w:t xml:space="preserve"> post</w:t>
            </w:r>
          </w:p>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A52E70" w:rsidRPr="0042139C" w:rsidRDefault="00A52E70" w:rsidP="00A52E70">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A52E70" w:rsidRPr="0042139C" w:rsidRDefault="007B132D"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A80888" w:rsidRPr="00A80888" w:rsidRDefault="00A80888" w:rsidP="00A80888">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cel puţin 3 ani vechime în gradul profesional al funcţiei publice din care promovează</w:t>
            </w:r>
          </w:p>
          <w:p w:rsidR="00A80888" w:rsidRPr="00A80888" w:rsidRDefault="00A80888" w:rsidP="00A80888">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fi obţinut cel puţin calificativul „bine” la evaluarea performanţelor individuale în ultimii 2 ani de activitate</w:t>
            </w:r>
          </w:p>
          <w:p w:rsidR="00A52E70" w:rsidRPr="0042139C" w:rsidRDefault="00A80888" w:rsidP="00A80888">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nu aibă o sancţiune disciplinară neradiată</w:t>
            </w:r>
          </w:p>
        </w:tc>
      </w:tr>
      <w:tr w:rsidR="007B132D" w:rsidRPr="000D0A4B" w:rsidTr="00A10E65">
        <w:trPr>
          <w:trHeight w:val="1691"/>
        </w:trPr>
        <w:tc>
          <w:tcPr>
            <w:tcW w:w="709" w:type="dxa"/>
            <w:vAlign w:val="center"/>
          </w:tcPr>
          <w:p w:rsidR="007B132D"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3.</w:t>
            </w:r>
          </w:p>
        </w:tc>
        <w:tc>
          <w:tcPr>
            <w:tcW w:w="2977" w:type="dxa"/>
            <w:vAlign w:val="center"/>
          </w:tcPr>
          <w:p w:rsidR="007B132D" w:rsidRDefault="007B132D" w:rsidP="007B132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SERVICIUL ASISTENȚĂ JURIDICĂ</w:t>
            </w:r>
          </w:p>
        </w:tc>
        <w:tc>
          <w:tcPr>
            <w:tcW w:w="1843" w:type="dxa"/>
            <w:vAlign w:val="center"/>
          </w:tcPr>
          <w:p w:rsidR="007B132D" w:rsidRPr="007B132D" w:rsidRDefault="007B132D" w:rsidP="007B132D">
            <w:pPr>
              <w:keepNext/>
              <w:spacing w:after="0" w:line="240" w:lineRule="auto"/>
              <w:jc w:val="center"/>
              <w:outlineLvl w:val="1"/>
              <w:rPr>
                <w:rFonts w:ascii="Times New Roman" w:eastAsia="Times New Roman" w:hAnsi="Times New Roman" w:cs="Times New Roman"/>
                <w:sz w:val="20"/>
                <w:lang w:val="en-US" w:eastAsia="ro-RO"/>
              </w:rPr>
            </w:pPr>
          </w:p>
          <w:p w:rsidR="007B132D" w:rsidRPr="007B132D" w:rsidRDefault="007B132D" w:rsidP="007B132D">
            <w:pPr>
              <w:keepNext/>
              <w:spacing w:after="0" w:line="240" w:lineRule="auto"/>
              <w:jc w:val="center"/>
              <w:outlineLvl w:val="1"/>
              <w:rPr>
                <w:rFonts w:ascii="Times New Roman" w:eastAsia="Times New Roman" w:hAnsi="Times New Roman" w:cs="Times New Roman"/>
                <w:sz w:val="20"/>
                <w:lang w:val="en-US" w:eastAsia="ro-RO"/>
              </w:rPr>
            </w:pPr>
            <w:r w:rsidRPr="007B132D">
              <w:rPr>
                <w:rFonts w:ascii="Times New Roman" w:eastAsia="Times New Roman" w:hAnsi="Times New Roman" w:cs="Times New Roman"/>
                <w:sz w:val="20"/>
                <w:lang w:val="en-US" w:eastAsia="ro-RO"/>
              </w:rPr>
              <w:t xml:space="preserve"> Consilier Juridic</w:t>
            </w:r>
          </w:p>
          <w:p w:rsidR="007B132D" w:rsidRPr="007B132D" w:rsidRDefault="007B132D" w:rsidP="007B132D">
            <w:pPr>
              <w:keepNext/>
              <w:spacing w:after="0" w:line="240" w:lineRule="auto"/>
              <w:jc w:val="center"/>
              <w:outlineLvl w:val="1"/>
              <w:rPr>
                <w:rFonts w:ascii="Times New Roman" w:eastAsia="Times New Roman" w:hAnsi="Times New Roman" w:cs="Times New Roman"/>
                <w:sz w:val="20"/>
                <w:lang w:val="en-US" w:eastAsia="ro-RO"/>
              </w:rPr>
            </w:pPr>
            <w:r w:rsidRPr="007B132D">
              <w:rPr>
                <w:rFonts w:ascii="Times New Roman" w:eastAsia="Times New Roman" w:hAnsi="Times New Roman" w:cs="Times New Roman"/>
                <w:sz w:val="20"/>
                <w:lang w:val="en-US" w:eastAsia="ro-RO"/>
              </w:rPr>
              <w:t>* 1 post</w:t>
            </w:r>
          </w:p>
          <w:p w:rsidR="007B132D" w:rsidRPr="007B132D" w:rsidRDefault="007B132D" w:rsidP="007B132D">
            <w:pPr>
              <w:keepNext/>
              <w:spacing w:after="0" w:line="240" w:lineRule="auto"/>
              <w:jc w:val="center"/>
              <w:outlineLvl w:val="1"/>
              <w:rPr>
                <w:rFonts w:ascii="Times New Roman" w:eastAsia="Times New Roman" w:hAnsi="Times New Roman" w:cs="Times New Roman"/>
                <w:sz w:val="20"/>
                <w:lang w:val="en-US" w:eastAsia="ro-RO"/>
              </w:rPr>
            </w:pPr>
          </w:p>
        </w:tc>
        <w:tc>
          <w:tcPr>
            <w:tcW w:w="2268" w:type="dxa"/>
            <w:vAlign w:val="center"/>
          </w:tcPr>
          <w:p w:rsidR="007B132D" w:rsidRPr="007B132D" w:rsidRDefault="007B132D" w:rsidP="007B132D">
            <w:pPr>
              <w:spacing w:after="0" w:line="240" w:lineRule="auto"/>
              <w:jc w:val="center"/>
              <w:rPr>
                <w:rFonts w:ascii="Times New Roman" w:eastAsia="Times New Roman" w:hAnsi="Times New Roman" w:cs="Times New Roman"/>
                <w:sz w:val="20"/>
                <w:lang w:eastAsia="ro-RO"/>
              </w:rPr>
            </w:pPr>
            <w:r w:rsidRPr="007B132D">
              <w:rPr>
                <w:rFonts w:ascii="Times New Roman" w:eastAsia="Times New Roman" w:hAnsi="Times New Roman" w:cs="Times New Roman"/>
                <w:sz w:val="20"/>
                <w:lang w:eastAsia="ro-RO"/>
              </w:rPr>
              <w:t>Execuţie I</w:t>
            </w:r>
          </w:p>
          <w:p w:rsidR="007B132D" w:rsidRPr="007B132D" w:rsidRDefault="007B132D" w:rsidP="007B132D">
            <w:pPr>
              <w:spacing w:after="0" w:line="240" w:lineRule="auto"/>
              <w:jc w:val="center"/>
              <w:rPr>
                <w:rFonts w:ascii="Times New Roman" w:eastAsia="Times New Roman" w:hAnsi="Times New Roman" w:cs="Times New Roman"/>
                <w:sz w:val="20"/>
                <w:lang w:eastAsia="ro-RO"/>
              </w:rPr>
            </w:pPr>
            <w:r w:rsidRPr="007B132D">
              <w:rPr>
                <w:rFonts w:ascii="Times New Roman" w:eastAsia="Times New Roman" w:hAnsi="Times New Roman" w:cs="Times New Roman"/>
                <w:sz w:val="20"/>
                <w:lang w:eastAsia="ro-RO"/>
              </w:rPr>
              <w:t>Superior</w:t>
            </w:r>
          </w:p>
        </w:tc>
        <w:tc>
          <w:tcPr>
            <w:tcW w:w="6946" w:type="dxa"/>
            <w:vAlign w:val="center"/>
          </w:tcPr>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cel puţin 3 ani vechime în gradul profesional al funcţiei publice din care promovează</w:t>
            </w:r>
          </w:p>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fi obţinut cel puţin calificativul „bine” la evaluarea performanţelor individuale în ultimii 2 ani de activitate</w:t>
            </w:r>
          </w:p>
          <w:p w:rsidR="007B132D" w:rsidRPr="0042139C"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nu aibă o sancţiune disciplinară neradiată</w:t>
            </w:r>
          </w:p>
        </w:tc>
      </w:tr>
      <w:tr w:rsidR="007B132D" w:rsidRPr="000D0A4B" w:rsidTr="00A10E65">
        <w:trPr>
          <w:trHeight w:val="1691"/>
        </w:trPr>
        <w:tc>
          <w:tcPr>
            <w:tcW w:w="709" w:type="dxa"/>
            <w:vAlign w:val="center"/>
          </w:tcPr>
          <w:p w:rsidR="007B132D"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4.</w:t>
            </w:r>
          </w:p>
        </w:tc>
        <w:tc>
          <w:tcPr>
            <w:tcW w:w="2977" w:type="dxa"/>
            <w:vAlign w:val="center"/>
          </w:tcPr>
          <w:p w:rsidR="007B132D" w:rsidRDefault="007B132D" w:rsidP="007B132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SERVICIUL ORGANIZARE, PERFECȚIONARE ȘI GESTIUNEA CARIEREI</w:t>
            </w:r>
          </w:p>
        </w:tc>
        <w:tc>
          <w:tcPr>
            <w:tcW w:w="1843" w:type="dxa"/>
            <w:vAlign w:val="center"/>
          </w:tcPr>
          <w:p w:rsidR="007B132D" w:rsidRDefault="007B132D" w:rsidP="007B132D">
            <w:pPr>
              <w:keepNext/>
              <w:spacing w:after="0" w:line="240" w:lineRule="auto"/>
              <w:jc w:val="center"/>
              <w:outlineLvl w:val="1"/>
              <w:rPr>
                <w:rFonts w:ascii="Times New Roman" w:eastAsia="Times New Roman" w:hAnsi="Times New Roman" w:cs="Times New Roman"/>
                <w:lang w:val="en-US" w:eastAsia="ro-RO"/>
              </w:rPr>
            </w:pP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Consilier</w:t>
            </w: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2 posturi</w:t>
            </w: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B132D" w:rsidRPr="0042139C" w:rsidRDefault="007B132D" w:rsidP="007B132D">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B132D" w:rsidRPr="0042139C"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cel puţin 3 ani vechime în gradul profesional al funcţiei publice din care promovează</w:t>
            </w:r>
          </w:p>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fi obţinut cel puţin calificativul „bine” la evaluarea performanţelor individuale în ultimii 2 ani de activitate</w:t>
            </w:r>
          </w:p>
          <w:p w:rsidR="007B132D" w:rsidRPr="0042139C"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nu aibă o sancţiune disciplinară neradiată</w:t>
            </w:r>
          </w:p>
        </w:tc>
      </w:tr>
      <w:tr w:rsidR="007B132D" w:rsidRPr="000D0A4B" w:rsidTr="00A10E65">
        <w:trPr>
          <w:trHeight w:val="1691"/>
        </w:trPr>
        <w:tc>
          <w:tcPr>
            <w:tcW w:w="709" w:type="dxa"/>
            <w:vAlign w:val="center"/>
          </w:tcPr>
          <w:p w:rsidR="007B132D"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5.</w:t>
            </w:r>
          </w:p>
        </w:tc>
        <w:tc>
          <w:tcPr>
            <w:tcW w:w="2977" w:type="dxa"/>
            <w:vAlign w:val="center"/>
          </w:tcPr>
          <w:p w:rsidR="007B132D" w:rsidRDefault="007B132D" w:rsidP="007B132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SERVICIUL ADMINISTRAȚIE PUBLICĂ LOCALĂ</w:t>
            </w:r>
          </w:p>
        </w:tc>
        <w:tc>
          <w:tcPr>
            <w:tcW w:w="1843" w:type="dxa"/>
            <w:vAlign w:val="center"/>
          </w:tcPr>
          <w:p w:rsidR="007B132D" w:rsidRDefault="007B132D" w:rsidP="007B132D">
            <w:pPr>
              <w:keepNext/>
              <w:spacing w:after="0" w:line="240" w:lineRule="auto"/>
              <w:jc w:val="center"/>
              <w:outlineLvl w:val="1"/>
              <w:rPr>
                <w:rFonts w:ascii="Times New Roman" w:eastAsia="Times New Roman" w:hAnsi="Times New Roman" w:cs="Times New Roman"/>
                <w:lang w:val="en-US" w:eastAsia="ro-RO"/>
              </w:rPr>
            </w:pP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Consilier</w:t>
            </w: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1 post</w:t>
            </w: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B132D" w:rsidRPr="0042139C" w:rsidRDefault="007B132D" w:rsidP="007B132D">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B132D" w:rsidRPr="0042139C"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cel puţin 3 ani vechime în gradul profesional al funcţiei publice din care promovează</w:t>
            </w:r>
          </w:p>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fi obţinut cel puţin calificativul „bine” la evaluarea performanţelor individuale în ultimii 2 ani de activitate</w:t>
            </w:r>
          </w:p>
          <w:p w:rsidR="007B132D" w:rsidRPr="0042139C"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nu aibă o sancţiune disciplinară neradiată</w:t>
            </w:r>
          </w:p>
        </w:tc>
      </w:tr>
      <w:tr w:rsidR="007B132D" w:rsidRPr="000D0A4B" w:rsidTr="00A10E65">
        <w:trPr>
          <w:trHeight w:val="1691"/>
        </w:trPr>
        <w:tc>
          <w:tcPr>
            <w:tcW w:w="709" w:type="dxa"/>
            <w:vAlign w:val="center"/>
          </w:tcPr>
          <w:p w:rsidR="007B132D"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w:t>
            </w:r>
          </w:p>
        </w:tc>
        <w:tc>
          <w:tcPr>
            <w:tcW w:w="2977" w:type="dxa"/>
            <w:vAlign w:val="center"/>
          </w:tcPr>
          <w:p w:rsidR="007B132D" w:rsidRDefault="007B132D" w:rsidP="007B132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SERVICIUL AUTORIZARE ȘI DOCUMENTAȚII URBANISM</w:t>
            </w:r>
          </w:p>
        </w:tc>
        <w:tc>
          <w:tcPr>
            <w:tcW w:w="1843" w:type="dxa"/>
            <w:vAlign w:val="center"/>
          </w:tcPr>
          <w:p w:rsidR="007B132D" w:rsidRDefault="007B132D" w:rsidP="007B132D">
            <w:pPr>
              <w:keepNext/>
              <w:spacing w:after="0" w:line="240" w:lineRule="auto"/>
              <w:jc w:val="center"/>
              <w:outlineLvl w:val="1"/>
              <w:rPr>
                <w:rFonts w:ascii="Times New Roman" w:eastAsia="Times New Roman" w:hAnsi="Times New Roman" w:cs="Times New Roman"/>
                <w:lang w:val="en-US" w:eastAsia="ro-RO"/>
              </w:rPr>
            </w:pP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Consilier</w:t>
            </w: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2 posturi</w:t>
            </w:r>
          </w:p>
          <w:p w:rsidR="007B132D" w:rsidRPr="0042139C" w:rsidRDefault="007B132D" w:rsidP="007B132D">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B132D" w:rsidRPr="0042139C" w:rsidRDefault="007B132D" w:rsidP="007B132D">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B132D" w:rsidRPr="0042139C" w:rsidRDefault="007B132D"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cel puţin 3 ani vechime în gradul profesional al funcţiei publice din care promovează</w:t>
            </w:r>
          </w:p>
          <w:p w:rsidR="007B132D" w:rsidRPr="00A80888"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fi obţinut cel puţin calificativul „bine” la evaluarea performanţelor individuale în ultimii 2 ani de activitate</w:t>
            </w:r>
          </w:p>
          <w:p w:rsidR="007B132D" w:rsidRPr="0042139C" w:rsidRDefault="007B132D" w:rsidP="007B132D">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nu aibă o sancţiune disciplinară neradiată</w:t>
            </w:r>
          </w:p>
        </w:tc>
      </w:tr>
    </w:tbl>
    <w:p w:rsidR="00A80888" w:rsidRDefault="00A80888" w:rsidP="00C12A57">
      <w:pPr>
        <w:spacing w:after="0" w:line="240" w:lineRule="auto"/>
        <w:ind w:left="-567"/>
        <w:jc w:val="both"/>
        <w:rPr>
          <w:rFonts w:ascii="Times New Roman" w:eastAsia="Times New Roman" w:hAnsi="Times New Roman" w:cs="Times New Roman"/>
          <w:b/>
          <w:sz w:val="24"/>
          <w:szCs w:val="24"/>
          <w:lang w:eastAsia="ro-RO"/>
        </w:rPr>
      </w:pPr>
    </w:p>
    <w:p w:rsidR="00A80888" w:rsidRPr="00A10E65" w:rsidRDefault="00A80888" w:rsidP="00A80888">
      <w:pPr>
        <w:spacing w:after="0" w:line="240" w:lineRule="auto"/>
        <w:jc w:val="both"/>
        <w:rPr>
          <w:rFonts w:ascii="Times New Roman" w:eastAsia="Times New Roman" w:hAnsi="Times New Roman" w:cs="Times New Roman"/>
          <w:b/>
          <w:lang w:eastAsia="ro-RO"/>
        </w:rPr>
      </w:pPr>
      <w:r w:rsidRPr="00A10E65">
        <w:rPr>
          <w:rFonts w:ascii="Times New Roman" w:eastAsia="Times New Roman" w:hAnsi="Times New Roman" w:cs="Times New Roman"/>
          <w:b/>
          <w:lang w:eastAsia="ro-RO"/>
        </w:rPr>
        <w:t xml:space="preserve">II. Pentru participarea </w:t>
      </w:r>
      <w:r w:rsidR="00073F1D" w:rsidRPr="00A10E65">
        <w:rPr>
          <w:rFonts w:ascii="Times New Roman" w:eastAsia="Times New Roman" w:hAnsi="Times New Roman" w:cs="Times New Roman"/>
          <w:b/>
          <w:lang w:eastAsia="ro-RO"/>
        </w:rPr>
        <w:t>la concursul de promovare în grad profesional, funcționarul public trebuie să îndeplinească cumulativ următoarele condiții:</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a) să aibă cel puţin 3 ani vechime în gradul profesional al funcţiei publice din care promovează;</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c) să fi obţinut cel puţin calificativul "bine" la evaluarea performanţelor individuale în ultimii 2 ani de activitate;</w:t>
      </w:r>
    </w:p>
    <w:p w:rsidR="00A80888"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c) să nu aibă o sancţiune disciplinară neradiată în condiţiile prezentului cod.</w:t>
      </w:r>
    </w:p>
    <w:p w:rsidR="00E77826" w:rsidRDefault="00E77826" w:rsidP="00E77826">
      <w:pPr>
        <w:tabs>
          <w:tab w:val="num" w:pos="709"/>
        </w:tabs>
        <w:spacing w:after="0" w:line="240" w:lineRule="auto"/>
        <w:jc w:val="both"/>
        <w:rPr>
          <w:rFonts w:ascii="Times New Roman" w:eastAsia="Times New Roman" w:hAnsi="Times New Roman" w:cs="Times New Roman"/>
          <w:lang w:eastAsia="ro-RO"/>
        </w:rPr>
      </w:pPr>
    </w:p>
    <w:p w:rsidR="007B132D" w:rsidRDefault="007B132D" w:rsidP="00E77826">
      <w:pPr>
        <w:tabs>
          <w:tab w:val="num" w:pos="709"/>
        </w:tabs>
        <w:spacing w:after="0" w:line="240" w:lineRule="auto"/>
        <w:jc w:val="both"/>
        <w:rPr>
          <w:rFonts w:ascii="Times New Roman" w:eastAsia="Times New Roman" w:hAnsi="Times New Roman" w:cs="Times New Roman"/>
          <w:lang w:eastAsia="ro-RO"/>
        </w:rPr>
      </w:pPr>
    </w:p>
    <w:p w:rsidR="007B132D" w:rsidRDefault="007B132D" w:rsidP="00E77826">
      <w:pPr>
        <w:tabs>
          <w:tab w:val="num" w:pos="709"/>
        </w:tabs>
        <w:spacing w:after="0" w:line="240" w:lineRule="auto"/>
        <w:jc w:val="both"/>
        <w:rPr>
          <w:rFonts w:ascii="Times New Roman" w:eastAsia="Times New Roman" w:hAnsi="Times New Roman" w:cs="Times New Roman"/>
          <w:lang w:eastAsia="ro-RO"/>
        </w:rPr>
      </w:pPr>
    </w:p>
    <w:p w:rsidR="00A80888" w:rsidRPr="00277D3E" w:rsidRDefault="00A80888" w:rsidP="00320851">
      <w:pPr>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III. Perioada și modalitatea de înscriere:</w:t>
      </w:r>
    </w:p>
    <w:p w:rsidR="00A80888" w:rsidRPr="00277D3E"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r w:rsidRPr="00277D3E">
        <w:rPr>
          <w:rFonts w:ascii="Times New Roman" w:eastAsia="Times New Roman" w:hAnsi="Times New Roman" w:cs="Times New Roman"/>
          <w:lang w:eastAsia="ro-RO"/>
        </w:rPr>
        <w:t xml:space="preserve">Înscrierile se fac în termen de </w:t>
      </w:r>
      <w:r w:rsidRPr="00277D3E">
        <w:rPr>
          <w:rFonts w:ascii="Times New Roman" w:eastAsia="Times New Roman" w:hAnsi="Times New Roman" w:cs="Times New Roman"/>
          <w:b/>
          <w:lang w:eastAsia="ro-RO"/>
        </w:rPr>
        <w:t>20 zile</w:t>
      </w:r>
      <w:r w:rsidRPr="00277D3E">
        <w:rPr>
          <w:rFonts w:ascii="Times New Roman" w:eastAsia="Times New Roman" w:hAnsi="Times New Roman" w:cs="Times New Roman"/>
          <w:lang w:eastAsia="ro-RO"/>
        </w:rPr>
        <w:t xml:space="preserve"> de la data publicării anunţului de concurs pe pagina de internet a Primăriei Sectorului 2, </w:t>
      </w:r>
      <w:hyperlink r:id="rId9" w:history="1">
        <w:r w:rsidRPr="00277D3E">
          <w:rPr>
            <w:rFonts w:ascii="Times New Roman" w:eastAsia="Times New Roman" w:hAnsi="Times New Roman" w:cs="Times New Roman"/>
            <w:color w:val="0563C1"/>
            <w:u w:val="single"/>
            <w:lang w:eastAsia="ro-RO"/>
          </w:rPr>
          <w:t>www.ps2.ro</w:t>
        </w:r>
      </w:hyperlink>
      <w:r w:rsidRPr="00277D3E">
        <w:rPr>
          <w:rFonts w:ascii="Times New Roman" w:eastAsia="Times New Roman" w:hAnsi="Times New Roman" w:cs="Times New Roman"/>
          <w:lang w:eastAsia="ro-RO"/>
        </w:rPr>
        <w:t xml:space="preserve"> şi la avizierul de la Serviciul Registratură, Relații cu Publicul, în perioada </w:t>
      </w:r>
      <w:r w:rsidR="007B132D" w:rsidRPr="00277D3E">
        <w:rPr>
          <w:rFonts w:ascii="Times New Roman" w:eastAsia="Times New Roman" w:hAnsi="Times New Roman" w:cs="Times New Roman"/>
          <w:b/>
          <w:lang w:eastAsia="ro-RO"/>
        </w:rPr>
        <w:t>02.07</w:t>
      </w:r>
      <w:r w:rsidRPr="00277D3E">
        <w:rPr>
          <w:rFonts w:ascii="Times New Roman" w:eastAsia="Times New Roman" w:hAnsi="Times New Roman" w:cs="Times New Roman"/>
          <w:b/>
          <w:lang w:eastAsia="ro-RO"/>
        </w:rPr>
        <w:t>.2024</w:t>
      </w:r>
      <w:r w:rsidRPr="00277D3E">
        <w:rPr>
          <w:rFonts w:ascii="Times New Roman" w:eastAsia="Times New Roman" w:hAnsi="Times New Roman" w:cs="Times New Roman"/>
          <w:lang w:eastAsia="ro-RO"/>
        </w:rPr>
        <w:t xml:space="preserve"> – </w:t>
      </w:r>
      <w:r w:rsidR="007B132D" w:rsidRPr="00277D3E">
        <w:rPr>
          <w:rFonts w:ascii="Times New Roman" w:eastAsia="Times New Roman" w:hAnsi="Times New Roman" w:cs="Times New Roman"/>
          <w:b/>
          <w:lang w:eastAsia="ro-RO"/>
        </w:rPr>
        <w:t>22.07</w:t>
      </w:r>
      <w:r w:rsidRPr="00277D3E">
        <w:rPr>
          <w:rFonts w:ascii="Times New Roman" w:eastAsia="Times New Roman" w:hAnsi="Times New Roman" w:cs="Times New Roman"/>
          <w:b/>
          <w:lang w:eastAsia="ro-RO"/>
        </w:rPr>
        <w:t>.2024, ora 16.30.</w:t>
      </w:r>
      <w:r w:rsidRPr="00277D3E">
        <w:rPr>
          <w:rFonts w:ascii="Times New Roman" w:eastAsia="Times New Roman" w:hAnsi="Times New Roman" w:cs="Times New Roman"/>
          <w:lang w:val="en-US"/>
        </w:rPr>
        <w:t xml:space="preserve"> Dosarul de concurs se poate depune personal de către candidat, se poate transmite prin intermediul unui serviciu de curierat sau se poate </w:t>
      </w:r>
      <w:r w:rsidR="003539C4" w:rsidRPr="00277D3E">
        <w:rPr>
          <w:rFonts w:ascii="Times New Roman" w:eastAsia="Times New Roman" w:hAnsi="Times New Roman" w:cs="Times New Roman"/>
          <w:lang w:val="en-US"/>
        </w:rPr>
        <w:t xml:space="preserve">transmite în format electronic, </w:t>
      </w:r>
      <w:proofErr w:type="gramStart"/>
      <w:r w:rsidRPr="00277D3E">
        <w:rPr>
          <w:rFonts w:ascii="Times New Roman" w:eastAsia="Times New Roman" w:hAnsi="Times New Roman" w:cs="Times New Roman"/>
          <w:lang w:val="en-US"/>
        </w:rPr>
        <w:t>la</w:t>
      </w:r>
      <w:proofErr w:type="gramEnd"/>
      <w:r w:rsidRPr="00277D3E">
        <w:rPr>
          <w:rFonts w:ascii="Times New Roman" w:eastAsia="Times New Roman" w:hAnsi="Times New Roman" w:cs="Times New Roman"/>
          <w:lang w:val="en-US"/>
        </w:rPr>
        <w:t xml:space="preserve"> adresa de e-mail:</w:t>
      </w:r>
      <w:r w:rsidRPr="00277D3E">
        <w:rPr>
          <w:rFonts w:ascii="Times New Roman" w:eastAsia="Times New Roman" w:hAnsi="Times New Roman" w:cs="Times New Roman"/>
          <w:u w:val="single"/>
          <w:lang w:eastAsia="ro-RO"/>
        </w:rPr>
        <w:t xml:space="preserve"> </w:t>
      </w:r>
      <w:hyperlink r:id="rId10" w:history="1">
        <w:r w:rsidRPr="00277D3E">
          <w:rPr>
            <w:rFonts w:ascii="Times New Roman" w:eastAsia="Times New Roman" w:hAnsi="Times New Roman" w:cs="Times New Roman"/>
            <w:color w:val="0070C0"/>
            <w:u w:val="single"/>
            <w:lang w:eastAsia="ro-RO"/>
          </w:rPr>
          <w:t>infopublice@ps2.ro</w:t>
        </w:r>
      </w:hyperlink>
      <w:r w:rsidRPr="00277D3E">
        <w:rPr>
          <w:rFonts w:ascii="Times New Roman" w:eastAsia="Times New Roman" w:hAnsi="Times New Roman" w:cs="Times New Roman"/>
          <w:color w:val="0070C0"/>
          <w:lang w:val="en-US"/>
        </w:rPr>
        <w:t xml:space="preserve"> </w:t>
      </w:r>
      <w:r w:rsidRPr="00277D3E">
        <w:rPr>
          <w:rFonts w:ascii="Times New Roman" w:eastAsia="Times New Roman" w:hAnsi="Times New Roman" w:cs="Times New Roman"/>
          <w:lang w:val="en-US"/>
        </w:rPr>
        <w:t xml:space="preserve">.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lang w:val="en-US"/>
        </w:rPr>
      </w:pPr>
      <w:r w:rsidRPr="00277D3E">
        <w:rPr>
          <w:rFonts w:ascii="Times New Roman" w:eastAsia="Times New Roman" w:hAnsi="Times New Roman" w:cs="Times New Roman"/>
          <w:lang w:val="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color w:val="FF0000"/>
          <w:lang w:val="en-US"/>
        </w:rPr>
      </w:pPr>
      <w:r w:rsidRPr="00277D3E">
        <w:rPr>
          <w:rFonts w:ascii="Times New Roman" w:eastAsia="Times New Roman" w:hAnsi="Times New Roman" w:cs="Times New Roman"/>
          <w:lang w:val="en-US"/>
        </w:rPr>
        <w:t xml:space="preserve">În termen de maximum 5 zile lucrătoare de la data expirării termenului de depunere a dosarelor, comisia de concurs verifică eligibilitatea candidaților, pe baza documentelor conținute de dosarele de concurs, respectiv, </w:t>
      </w:r>
      <w:r w:rsidR="009A6D3A" w:rsidRPr="00277D3E">
        <w:rPr>
          <w:rFonts w:ascii="Times New Roman" w:eastAsia="Times New Roman" w:hAnsi="Times New Roman" w:cs="Times New Roman"/>
          <w:b/>
          <w:lang w:val="en-US"/>
        </w:rPr>
        <w:t>23.07</w:t>
      </w:r>
      <w:r w:rsidRPr="00277D3E">
        <w:rPr>
          <w:rFonts w:ascii="Times New Roman" w:eastAsia="Times New Roman" w:hAnsi="Times New Roman" w:cs="Times New Roman"/>
          <w:b/>
          <w:lang w:val="en-US"/>
        </w:rPr>
        <w:t xml:space="preserve">.2024 – </w:t>
      </w:r>
      <w:r w:rsidR="009A6D3A" w:rsidRPr="00277D3E">
        <w:rPr>
          <w:rFonts w:ascii="Times New Roman" w:eastAsia="Times New Roman" w:hAnsi="Times New Roman" w:cs="Times New Roman"/>
          <w:b/>
          <w:lang w:val="en-US"/>
        </w:rPr>
        <w:t>29.07</w:t>
      </w:r>
      <w:r w:rsidRPr="00277D3E">
        <w:rPr>
          <w:rFonts w:ascii="Times New Roman" w:eastAsia="Times New Roman" w:hAnsi="Times New Roman" w:cs="Times New Roman"/>
          <w:b/>
          <w:lang w:val="en-US"/>
        </w:rPr>
        <w:t>.2024</w:t>
      </w:r>
      <w:r w:rsidRPr="00277D3E">
        <w:rPr>
          <w:rFonts w:ascii="Times New Roman" w:eastAsia="Times New Roman" w:hAnsi="Times New Roman" w:cs="Times New Roman"/>
          <w:lang w:val="en-US"/>
        </w:rPr>
        <w:t>. Rezultatul verificării eligibilității se afișează pe site-ul instituției și la avizierul de la Serviciul Registratură, Relații cu Publicul</w:t>
      </w:r>
      <w:r w:rsidRPr="00277D3E">
        <w:rPr>
          <w:rFonts w:ascii="Times New Roman" w:eastAsia="Times New Roman" w:hAnsi="Times New Roman" w:cs="Times New Roman"/>
          <w:color w:val="FF0000"/>
          <w:lang w:val="en-US"/>
        </w:rPr>
        <w:t>.</w:t>
      </w:r>
    </w:p>
    <w:p w:rsidR="00A80888" w:rsidRPr="00277D3E" w:rsidRDefault="00A80888" w:rsidP="00320851">
      <w:pPr>
        <w:tabs>
          <w:tab w:val="num" w:pos="709"/>
        </w:tabs>
        <w:spacing w:after="0"/>
        <w:ind w:left="993" w:right="84" w:hanging="720"/>
        <w:jc w:val="both"/>
        <w:rPr>
          <w:rFonts w:ascii="Times New Roman" w:eastAsia="Times New Roman" w:hAnsi="Times New Roman" w:cs="Times New Roman"/>
          <w:b/>
          <w:color w:val="FF0000"/>
          <w:lang w:eastAsia="ro-RO"/>
        </w:rPr>
      </w:pP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 xml:space="preserve">IV. Bibliografia și tematica pentru </w:t>
      </w:r>
      <w:r w:rsidR="00620A96" w:rsidRPr="00277D3E">
        <w:rPr>
          <w:rFonts w:ascii="Times New Roman" w:eastAsia="Times New Roman" w:hAnsi="Times New Roman" w:cs="Times New Roman"/>
          <w:b/>
          <w:lang w:eastAsia="ro-RO"/>
        </w:rPr>
        <w:t xml:space="preserve">funcția publică de execuție </w:t>
      </w:r>
      <w:r w:rsidR="00491C96">
        <w:rPr>
          <w:rFonts w:ascii="Times New Roman" w:eastAsia="Times New Roman" w:hAnsi="Times New Roman" w:cs="Times New Roman"/>
          <w:b/>
          <w:lang w:eastAsia="ro-RO"/>
        </w:rPr>
        <w:t xml:space="preserve">(ID 244171 ) </w:t>
      </w:r>
      <w:r w:rsidRPr="00277D3E">
        <w:rPr>
          <w:rFonts w:ascii="Times New Roman" w:eastAsia="Times New Roman" w:hAnsi="Times New Roman" w:cs="Times New Roman"/>
          <w:b/>
          <w:lang w:eastAsia="ro-RO"/>
        </w:rPr>
        <w:t xml:space="preserve">de la </w:t>
      </w:r>
      <w:r w:rsidR="00620A96" w:rsidRPr="00277D3E">
        <w:rPr>
          <w:rFonts w:ascii="Times New Roman" w:eastAsia="Times New Roman" w:hAnsi="Times New Roman" w:cs="Times New Roman"/>
          <w:b/>
          <w:lang w:eastAsia="ro-RO"/>
        </w:rPr>
        <w:t>Serviciul Relații cu Asociații de Proprietari</w:t>
      </w:r>
      <w:r w:rsidRPr="00277D3E">
        <w:rPr>
          <w:rFonts w:ascii="Times New Roman" w:eastAsia="Times New Roman" w:hAnsi="Times New Roman" w:cs="Times New Roman"/>
          <w:b/>
          <w:lang w:eastAsia="ro-RO"/>
        </w:rPr>
        <w:t>:</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iCs/>
          <w:lang w:val="en-US"/>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Partea a I-a,</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Partea a II-a,</w:t>
      </w:r>
      <w:r w:rsidRPr="00277D3E">
        <w:rPr>
          <w:rFonts w:ascii="Times New Roman" w:eastAsia="Times New Roman" w:hAnsi="Times New Roman" w:cs="Times New Roman"/>
          <w:iCs/>
          <w:lang w:val="en-US"/>
        </w:rPr>
        <w:t xml:space="preserve"> Titlul I  și Titlul II,</w:t>
      </w:r>
      <w:r w:rsidRPr="00277D3E">
        <w:rPr>
          <w:rFonts w:ascii="Times New Roman" w:eastAsia="Times New Roman" w:hAnsi="Times New Roman" w:cs="Times New Roman"/>
          <w:b/>
          <w:iCs/>
          <w:lang w:val="en-US"/>
        </w:rPr>
        <w:t xml:space="preserve"> Partea a IV-a</w:t>
      </w:r>
      <w:r w:rsidRPr="00277D3E">
        <w:rPr>
          <w:rFonts w:ascii="Times New Roman" w:eastAsia="Times New Roman" w:hAnsi="Times New Roman" w:cs="Times New Roman"/>
          <w:iCs/>
          <w:lang w:val="en-US"/>
        </w:rPr>
        <w:t xml:space="preserve">, Titlul I și </w:t>
      </w:r>
      <w:r w:rsidRPr="00277D3E">
        <w:rPr>
          <w:rFonts w:ascii="Times New Roman" w:eastAsia="Times New Roman" w:hAnsi="Times New Roman" w:cs="Times New Roman"/>
          <w:b/>
          <w:color w:val="000000"/>
        </w:rPr>
        <w:t>Partea a VI-a,</w:t>
      </w:r>
      <w:r w:rsidRPr="00277D3E">
        <w:rPr>
          <w:rFonts w:ascii="Times New Roman" w:eastAsia="Times New Roman" w:hAnsi="Times New Roman" w:cs="Times New Roman"/>
          <w:color w:val="000000"/>
        </w:rPr>
        <w:t xml:space="preserve"> Titlul I și</w:t>
      </w:r>
      <w:r w:rsidRPr="00277D3E">
        <w:rPr>
          <w:rFonts w:ascii="Times New Roman" w:eastAsia="Times New Roman" w:hAnsi="Times New Roman" w:cs="Times New Roman"/>
        </w:rPr>
        <w:t xml:space="preserve"> </w:t>
      </w:r>
      <w:r w:rsidRPr="00277D3E">
        <w:rPr>
          <w:rFonts w:ascii="Times New Roman" w:eastAsia="Times New Roman" w:hAnsi="Times New Roman" w:cs="Times New Roman"/>
          <w:color w:val="000000"/>
          <w:kern w:val="28"/>
          <w:lang w:val="en-US"/>
        </w:rPr>
        <w:t>Titlul II;</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A80888" w:rsidRPr="00277D3E" w:rsidRDefault="00A80888"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en-US"/>
        </w:rPr>
        <w:t xml:space="preserve">5. Legea nr. 196/2018 </w:t>
      </w:r>
      <w:r w:rsidRPr="00277D3E">
        <w:rPr>
          <w:rFonts w:ascii="Times New Roman" w:eastAsia="Times New Roman" w:hAnsi="Times New Roman" w:cs="Times New Roman"/>
          <w:color w:val="000000"/>
          <w:kern w:val="28"/>
          <w:lang w:val="en-US"/>
        </w:rPr>
        <w:t>privind înfiinţarea, organizarea şi funcţionarea asociaţiilor de proprietari şi administrarea condominiilor,</w:t>
      </w:r>
      <w:r w:rsidRPr="00277D3E">
        <w:rPr>
          <w:rFonts w:ascii="Times New Roman" w:eastAsia="Times New Roman" w:hAnsi="Times New Roman" w:cs="Times New Roman"/>
          <w:b/>
          <w:color w:val="000000"/>
          <w:kern w:val="28"/>
          <w:lang w:val="en-US"/>
        </w:rPr>
        <w:t xml:space="preserve"> </w:t>
      </w:r>
      <w:r w:rsidRPr="00277D3E">
        <w:rPr>
          <w:rFonts w:ascii="Times New Roman" w:eastAsia="Times New Roman" w:hAnsi="Times New Roman" w:cs="Times New Roman"/>
          <w:color w:val="000000"/>
          <w:kern w:val="28"/>
          <w:lang w:val="en-US"/>
        </w:rPr>
        <w:t xml:space="preserve">cu modificările și completările ulterioare. </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r w:rsidRPr="00277D3E">
        <w:rPr>
          <w:rFonts w:ascii="Times New Roman" w:eastAsia="Times New Roman" w:hAnsi="Times New Roman" w:cs="Times New Roman"/>
          <w:shd w:val="clear" w:color="auto" w:fill="FFFFFF"/>
          <w:lang w:val="en-US" w:eastAsia="ro-RO"/>
        </w:rPr>
        <w:t>Înființarea asociației de proprietari;</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r w:rsidRPr="00277D3E">
        <w:rPr>
          <w:rFonts w:ascii="Times New Roman" w:eastAsia="Times New Roman" w:hAnsi="Times New Roman" w:cs="Times New Roman"/>
          <w:shd w:val="clear" w:color="auto" w:fill="FFFFFF"/>
          <w:lang w:val="en-US" w:eastAsia="ro-RO"/>
        </w:rPr>
        <w:t>Drepturile și obligațiile proprietarilor;</w:t>
      </w:r>
    </w:p>
    <w:p w:rsidR="00EE5D9D" w:rsidRPr="00277D3E" w:rsidRDefault="00EE5D9D"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Încetarea destinației folosinței comune pentru părțile comune din condominiu;</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r w:rsidRPr="00277D3E">
        <w:rPr>
          <w:rFonts w:ascii="Times New Roman" w:eastAsia="Times New Roman" w:hAnsi="Times New Roman" w:cs="Times New Roman"/>
          <w:shd w:val="clear" w:color="auto" w:fill="FFFFFF"/>
          <w:lang w:val="en-US" w:eastAsia="ro-RO"/>
        </w:rPr>
        <w:t>Atribuții președinte asociație de proprietari;</w:t>
      </w:r>
    </w:p>
    <w:p w:rsidR="00EE5D9D" w:rsidRPr="00277D3E" w:rsidRDefault="00EE5D9D"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Atribuții comitet executiv;</w:t>
      </w:r>
    </w:p>
    <w:p w:rsidR="00EE5D9D" w:rsidRPr="00277D3E" w:rsidRDefault="00EE5D9D"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Atribuții cenzor;</w:t>
      </w:r>
    </w:p>
    <w:p w:rsidR="00EE5D9D" w:rsidRPr="00277D3E" w:rsidRDefault="00DD3481"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Atribuții administrator;</w:t>
      </w:r>
    </w:p>
    <w:p w:rsidR="00EE5D9D" w:rsidRPr="00277D3E" w:rsidRDefault="00EE5D9D"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6. O.U.G. nr. 18/2009 </w:t>
      </w:r>
      <w:r w:rsidRPr="00277D3E">
        <w:rPr>
          <w:rFonts w:ascii="Times New Roman" w:eastAsia="Times New Roman" w:hAnsi="Times New Roman" w:cs="Times New Roman"/>
          <w:color w:val="000000"/>
          <w:kern w:val="28"/>
          <w:lang w:val="en-US"/>
        </w:rPr>
        <w:t>privind creșterea performanței energetice a blocurilor de locuințe, cu modificările și completările ulterioare.</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t>Etape reabilitare;</w:t>
      </w:r>
    </w:p>
    <w:p w:rsidR="00EE5D9D"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t>Finanțare anvelopare;</w:t>
      </w:r>
    </w:p>
    <w:p w:rsidR="00491C96" w:rsidRDefault="00491C96" w:rsidP="00320851">
      <w:pPr>
        <w:spacing w:after="0"/>
        <w:ind w:right="84"/>
        <w:jc w:val="both"/>
        <w:rPr>
          <w:rFonts w:ascii="Times New Roman" w:eastAsia="Times New Roman" w:hAnsi="Times New Roman" w:cs="Times New Roman"/>
          <w:color w:val="000000"/>
          <w:kern w:val="28"/>
          <w:lang w:val="en-US"/>
        </w:rPr>
      </w:pPr>
    </w:p>
    <w:p w:rsidR="00491C96" w:rsidRDefault="00491C96" w:rsidP="00320851">
      <w:pPr>
        <w:spacing w:after="0"/>
        <w:ind w:right="84"/>
        <w:jc w:val="both"/>
        <w:rPr>
          <w:rFonts w:ascii="Times New Roman" w:eastAsia="Times New Roman" w:hAnsi="Times New Roman" w:cs="Times New Roman"/>
          <w:color w:val="000000"/>
          <w:kern w:val="28"/>
          <w:lang w:val="en-US"/>
        </w:rPr>
      </w:pPr>
    </w:p>
    <w:p w:rsidR="00491C96" w:rsidRDefault="00491C96" w:rsidP="00320851">
      <w:pPr>
        <w:spacing w:after="0"/>
        <w:ind w:right="84"/>
        <w:jc w:val="both"/>
        <w:rPr>
          <w:rFonts w:ascii="Times New Roman" w:eastAsia="Times New Roman" w:hAnsi="Times New Roman" w:cs="Times New Roman"/>
          <w:color w:val="000000"/>
          <w:kern w:val="28"/>
          <w:lang w:val="en-US"/>
        </w:rPr>
      </w:pPr>
    </w:p>
    <w:p w:rsidR="00491C96" w:rsidRPr="00277D3E" w:rsidRDefault="00491C96" w:rsidP="00320851">
      <w:pPr>
        <w:spacing w:after="0"/>
        <w:ind w:right="84"/>
        <w:jc w:val="both"/>
        <w:rPr>
          <w:rFonts w:ascii="Times New Roman" w:eastAsia="Times New Roman" w:hAnsi="Times New Roman" w:cs="Times New Roman"/>
          <w:color w:val="000000"/>
          <w:kern w:val="28"/>
          <w:lang w:val="en-US"/>
        </w:rPr>
      </w:pPr>
    </w:p>
    <w:p w:rsidR="00B6713E" w:rsidRPr="00277D3E" w:rsidRDefault="00A80888" w:rsidP="00320851">
      <w:pPr>
        <w:spacing w:after="0"/>
        <w:ind w:left="993" w:right="84" w:hanging="426"/>
        <w:jc w:val="both"/>
        <w:rPr>
          <w:rFonts w:ascii="Times New Roman" w:eastAsia="Times New Roman" w:hAnsi="Times New Roman" w:cs="Times New Roman"/>
          <w:b/>
          <w:lang w:eastAsia="ro-RO"/>
        </w:rPr>
      </w:pPr>
      <w:r w:rsidRPr="00277D3E">
        <w:rPr>
          <w:rFonts w:ascii="Times New Roman" w:eastAsia="Times New Roman" w:hAnsi="Times New Roman" w:cs="Times New Roman"/>
          <w:b/>
          <w:i/>
          <w:lang w:val="pt-BR" w:eastAsia="ro-RO"/>
        </w:rPr>
        <w:t xml:space="preserve">                </w:t>
      </w:r>
    </w:p>
    <w:p w:rsidR="00B6713E" w:rsidRPr="00277D3E" w:rsidRDefault="00B6713E"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lastRenderedPageBreak/>
        <w:t>Bibliog</w:t>
      </w:r>
      <w:r w:rsidR="00DD3481" w:rsidRPr="00277D3E">
        <w:rPr>
          <w:rFonts w:ascii="Times New Roman" w:eastAsia="Times New Roman" w:hAnsi="Times New Roman" w:cs="Times New Roman"/>
          <w:b/>
          <w:lang w:eastAsia="ro-RO"/>
        </w:rPr>
        <w:t>ra</w:t>
      </w:r>
      <w:r w:rsidR="00E04CA6" w:rsidRPr="00277D3E">
        <w:rPr>
          <w:rFonts w:ascii="Times New Roman" w:eastAsia="Times New Roman" w:hAnsi="Times New Roman" w:cs="Times New Roman"/>
          <w:b/>
          <w:lang w:eastAsia="ro-RO"/>
        </w:rPr>
        <w:t>fia și tematica pentru funcția publică</w:t>
      </w:r>
      <w:r w:rsidRPr="00277D3E">
        <w:rPr>
          <w:rFonts w:ascii="Times New Roman" w:eastAsia="Times New Roman" w:hAnsi="Times New Roman" w:cs="Times New Roman"/>
          <w:b/>
          <w:lang w:eastAsia="ro-RO"/>
        </w:rPr>
        <w:t xml:space="preserve"> de execuție</w:t>
      </w:r>
      <w:r w:rsidR="00491C96">
        <w:rPr>
          <w:rFonts w:ascii="Times New Roman" w:eastAsia="Times New Roman" w:hAnsi="Times New Roman" w:cs="Times New Roman"/>
          <w:b/>
          <w:lang w:eastAsia="ro-RO"/>
        </w:rPr>
        <w:t xml:space="preserve"> (ID 244128)</w:t>
      </w:r>
      <w:r w:rsidRPr="00277D3E">
        <w:rPr>
          <w:rFonts w:ascii="Times New Roman" w:eastAsia="Times New Roman" w:hAnsi="Times New Roman" w:cs="Times New Roman"/>
          <w:b/>
          <w:lang w:eastAsia="ro-RO"/>
        </w:rPr>
        <w:t xml:space="preserve"> de la Serviciul </w:t>
      </w:r>
      <w:r w:rsidR="009A6D3A" w:rsidRPr="00277D3E">
        <w:rPr>
          <w:rFonts w:ascii="Times New Roman" w:eastAsia="Times New Roman" w:hAnsi="Times New Roman" w:cs="Times New Roman"/>
          <w:b/>
          <w:lang w:eastAsia="ro-RO"/>
        </w:rPr>
        <w:t>Buget Local-CFP</w:t>
      </w:r>
      <w:r w:rsidRPr="00277D3E">
        <w:rPr>
          <w:rFonts w:ascii="Times New Roman" w:eastAsia="Times New Roman" w:hAnsi="Times New Roman" w:cs="Times New Roman"/>
          <w:b/>
          <w:lang w:eastAsia="ro-RO"/>
        </w:rPr>
        <w:t>:</w:t>
      </w:r>
    </w:p>
    <w:p w:rsidR="00B6713E" w:rsidRPr="00277D3E" w:rsidRDefault="00B6713E"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B6713E" w:rsidRPr="00277D3E" w:rsidRDefault="00B6713E"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900889" w:rsidRPr="00277D3E" w:rsidRDefault="00900889" w:rsidP="00320851">
      <w:pPr>
        <w:tabs>
          <w:tab w:val="left" w:pos="1134"/>
        </w:tabs>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en-US"/>
        </w:rPr>
        <w:t>5.</w:t>
      </w:r>
      <w:r w:rsidRPr="00277D3E">
        <w:rPr>
          <w:rFonts w:ascii="Times New Roman" w:eastAsia="Times New Roman" w:hAnsi="Times New Roman" w:cs="Times New Roman"/>
          <w:color w:val="000000"/>
          <w:kern w:val="28"/>
          <w:lang w:val="en-US"/>
        </w:rPr>
        <w:t xml:space="preserve"> </w:t>
      </w:r>
      <w:r w:rsidRPr="00277D3E">
        <w:rPr>
          <w:rFonts w:ascii="Times New Roman" w:eastAsia="Times New Roman" w:hAnsi="Times New Roman" w:cs="Times New Roman"/>
          <w:b/>
          <w:color w:val="000000"/>
          <w:kern w:val="28"/>
          <w:lang w:val="en-US"/>
        </w:rPr>
        <w:t>Legea nr. 273/2006</w:t>
      </w:r>
      <w:r w:rsidRPr="00277D3E">
        <w:rPr>
          <w:rFonts w:ascii="Times New Roman" w:eastAsia="Times New Roman" w:hAnsi="Times New Roman" w:cs="Times New Roman"/>
          <w:b/>
          <w:i/>
          <w:color w:val="000000"/>
          <w:kern w:val="28"/>
          <w:lang w:val="en-US"/>
        </w:rPr>
        <w:t xml:space="preserve"> </w:t>
      </w:r>
      <w:r w:rsidRPr="00277D3E">
        <w:rPr>
          <w:rFonts w:ascii="Times New Roman" w:eastAsia="Times New Roman" w:hAnsi="Times New Roman" w:cs="Times New Roman"/>
          <w:color w:val="000000"/>
          <w:kern w:val="28"/>
          <w:lang w:val="en-US"/>
        </w:rPr>
        <w:t>privind finanţele publice locale, cu modificările şi completările ulterioare:</w:t>
      </w:r>
    </w:p>
    <w:p w:rsidR="00900889" w:rsidRPr="00277D3E" w:rsidRDefault="006F2A36"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color w:val="000000"/>
          <w:kern w:val="28"/>
          <w:lang w:val="en-US" w:eastAsia="ro-RO"/>
        </w:rPr>
        <w:tab/>
        <w:t xml:space="preserve">  </w:t>
      </w:r>
      <w:r w:rsidR="00900889" w:rsidRPr="00277D3E">
        <w:rPr>
          <w:rFonts w:ascii="Times New Roman" w:eastAsia="Times New Roman" w:hAnsi="Times New Roman" w:cs="Times New Roman"/>
          <w:color w:val="000000"/>
          <w:kern w:val="28"/>
          <w:lang w:val="it-IT"/>
        </w:rPr>
        <w:t>Finantele publice locale;</w:t>
      </w:r>
    </w:p>
    <w:p w:rsidR="00900889" w:rsidRPr="00277D3E" w:rsidRDefault="0090088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color w:val="000000"/>
          <w:kern w:val="28"/>
          <w:lang w:val="it-IT"/>
        </w:rPr>
        <w:t xml:space="preserve">             </w:t>
      </w:r>
      <w:r w:rsidR="001E34A9" w:rsidRPr="00277D3E">
        <w:rPr>
          <w:rFonts w:ascii="Times New Roman" w:eastAsia="Times New Roman" w:hAnsi="Times New Roman" w:cs="Times New Roman"/>
          <w:color w:val="000000"/>
          <w:kern w:val="28"/>
          <w:lang w:val="it-IT"/>
        </w:rPr>
        <w:t xml:space="preserve"> </w:t>
      </w:r>
      <w:r w:rsidRPr="00277D3E">
        <w:rPr>
          <w:rFonts w:ascii="Times New Roman" w:eastAsia="Times New Roman" w:hAnsi="Times New Roman" w:cs="Times New Roman"/>
          <w:color w:val="000000"/>
          <w:kern w:val="28"/>
          <w:lang w:val="it-IT"/>
        </w:rPr>
        <w:t xml:space="preserve"> Împrumuturi;</w:t>
      </w:r>
    </w:p>
    <w:p w:rsidR="00900889" w:rsidRPr="00277D3E" w:rsidRDefault="00900889" w:rsidP="00320851">
      <w:pPr>
        <w:autoSpaceDE w:val="0"/>
        <w:autoSpaceDN w:val="0"/>
        <w:adjustRightInd w:val="0"/>
        <w:spacing w:after="0"/>
        <w:ind w:right="84"/>
        <w:jc w:val="both"/>
        <w:rPr>
          <w:rFonts w:ascii="Times New Roman" w:eastAsia="Times New Roman" w:hAnsi="Times New Roman" w:cs="Times New Roman"/>
          <w:b/>
          <w:i/>
          <w:color w:val="000000"/>
          <w:kern w:val="28"/>
          <w:lang w:val="en-US"/>
        </w:rPr>
      </w:pPr>
      <w:r w:rsidRPr="00277D3E">
        <w:rPr>
          <w:rFonts w:ascii="Times New Roman" w:eastAsia="Times New Roman" w:hAnsi="Times New Roman" w:cs="Times New Roman"/>
          <w:b/>
          <w:color w:val="000000"/>
          <w:kern w:val="28"/>
          <w:lang w:val="en-US"/>
        </w:rPr>
        <w:t>6</w:t>
      </w:r>
      <w:r w:rsidRPr="00277D3E">
        <w:rPr>
          <w:rFonts w:ascii="Times New Roman" w:eastAsia="Times New Roman" w:hAnsi="Times New Roman" w:cs="Times New Roman"/>
          <w:b/>
          <w:i/>
          <w:color w:val="000000"/>
          <w:kern w:val="28"/>
          <w:lang w:val="en-US"/>
        </w:rPr>
        <w:t xml:space="preserve">. </w:t>
      </w:r>
      <w:r w:rsidRPr="00277D3E">
        <w:rPr>
          <w:rFonts w:ascii="Times New Roman" w:eastAsia="Times New Roman" w:hAnsi="Times New Roman" w:cs="Times New Roman"/>
          <w:b/>
          <w:color w:val="000000"/>
          <w:kern w:val="28"/>
          <w:lang w:val="en-US"/>
        </w:rPr>
        <w:t>O.U.G. nr. 18/2009</w:t>
      </w:r>
      <w:r w:rsidRPr="00277D3E">
        <w:rPr>
          <w:rFonts w:ascii="Times New Roman" w:eastAsia="Times New Roman" w:hAnsi="Times New Roman" w:cs="Times New Roman"/>
          <w:b/>
          <w:i/>
          <w:color w:val="000000"/>
          <w:kern w:val="28"/>
          <w:lang w:val="en-US"/>
        </w:rPr>
        <w:t xml:space="preserve"> </w:t>
      </w:r>
      <w:r w:rsidRPr="00277D3E">
        <w:rPr>
          <w:rFonts w:ascii="Times New Roman" w:eastAsia="Times New Roman" w:hAnsi="Times New Roman" w:cs="Times New Roman"/>
          <w:color w:val="000000"/>
          <w:kern w:val="28"/>
          <w:lang w:val="en-US"/>
        </w:rPr>
        <w:t>privind creşterea performanţei energetice a blocurilor de locuinţe, cu modificările şi completările ulterioare:</w:t>
      </w:r>
    </w:p>
    <w:p w:rsidR="00900889" w:rsidRPr="00277D3E" w:rsidRDefault="00900889" w:rsidP="00320851">
      <w:pPr>
        <w:autoSpaceDE w:val="0"/>
        <w:autoSpaceDN w:val="0"/>
        <w:adjustRightInd w:val="0"/>
        <w:spacing w:after="0"/>
        <w:ind w:left="720" w:right="84" w:firstLine="131"/>
        <w:jc w:val="both"/>
        <w:rPr>
          <w:rFonts w:ascii="Times New Roman" w:eastAsia="Times New Roman" w:hAnsi="Times New Roman" w:cs="Times New Roman"/>
          <w:color w:val="000000"/>
          <w:kern w:val="28"/>
          <w:lang w:val="en-US" w:eastAsia="ro-RO"/>
        </w:rPr>
      </w:pPr>
      <w:r w:rsidRPr="00277D3E">
        <w:rPr>
          <w:rFonts w:ascii="Times New Roman" w:eastAsia="Times New Roman" w:hAnsi="Times New Roman" w:cs="Times New Roman"/>
          <w:color w:val="000000"/>
          <w:kern w:val="28"/>
          <w:lang w:val="en-US" w:eastAsia="ro-RO"/>
        </w:rPr>
        <w:t>Finanţarea programului de reabilitare termică;</w:t>
      </w:r>
    </w:p>
    <w:p w:rsidR="00900889" w:rsidRPr="00277D3E" w:rsidRDefault="00900889"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en-US"/>
        </w:rPr>
        <w:t xml:space="preserve">7. O.M.F.P nr. 720/2014 </w:t>
      </w:r>
      <w:r w:rsidRPr="00277D3E">
        <w:rPr>
          <w:rFonts w:ascii="Times New Roman" w:eastAsia="Times New Roman" w:hAnsi="Times New Roman" w:cs="Times New Roman"/>
          <w:color w:val="000000"/>
          <w:kern w:val="28"/>
          <w:lang w:val="en-US"/>
        </w:rPr>
        <w:t>pentru aprobarea 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 cu modificarile si completarile ulterioare:</w:t>
      </w:r>
    </w:p>
    <w:p w:rsidR="00900889" w:rsidRPr="00277D3E" w:rsidRDefault="00900889" w:rsidP="00320851">
      <w:pPr>
        <w:autoSpaceDE w:val="0"/>
        <w:autoSpaceDN w:val="0"/>
        <w:adjustRightInd w:val="0"/>
        <w:spacing w:after="0"/>
        <w:ind w:left="851" w:right="84"/>
        <w:jc w:val="both"/>
        <w:rPr>
          <w:rFonts w:ascii="Times New Roman" w:eastAsia="Times New Roman" w:hAnsi="Times New Roman" w:cs="Times New Roman"/>
          <w:color w:val="000000"/>
          <w:kern w:val="28"/>
          <w:lang w:val="en-US" w:eastAsia="ro-RO"/>
        </w:rPr>
      </w:pPr>
      <w:r w:rsidRPr="00277D3E">
        <w:rPr>
          <w:rFonts w:ascii="Times New Roman" w:eastAsia="Times New Roman" w:hAnsi="Times New Roman" w:cs="Times New Roman"/>
          <w:color w:val="000000"/>
          <w:kern w:val="28"/>
          <w:lang w:val="en-US" w:eastAsia="ro-RO"/>
        </w:rPr>
        <w:t>Operaţiuni care se efectuează începând cu 1 iulie 2014 de instituţiile publice autonome şi instituţiile publice finanţate integral din venituri proprii;</w:t>
      </w:r>
    </w:p>
    <w:p w:rsidR="00884F09" w:rsidRPr="00277D3E" w:rsidRDefault="00884F09" w:rsidP="00320851">
      <w:pPr>
        <w:spacing w:after="0"/>
        <w:ind w:right="84"/>
        <w:jc w:val="both"/>
        <w:rPr>
          <w:rFonts w:ascii="Times New Roman" w:eastAsia="Times New Roman" w:hAnsi="Times New Roman" w:cs="Times New Roman"/>
          <w:b/>
          <w:color w:val="000000"/>
          <w:kern w:val="28"/>
          <w:lang w:val="en-US"/>
        </w:rPr>
      </w:pPr>
    </w:p>
    <w:p w:rsidR="00884F09" w:rsidRPr="00277D3E" w:rsidRDefault="00884F0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Bibliografia și tematica pentru funcția publică de execuție</w:t>
      </w:r>
      <w:r w:rsidR="00491C96">
        <w:rPr>
          <w:rFonts w:ascii="Times New Roman" w:eastAsia="Times New Roman" w:hAnsi="Times New Roman" w:cs="Times New Roman"/>
          <w:b/>
          <w:lang w:eastAsia="ro-RO"/>
        </w:rPr>
        <w:t xml:space="preserve"> (ID 244329)</w:t>
      </w:r>
      <w:r w:rsidRPr="00277D3E">
        <w:rPr>
          <w:rFonts w:ascii="Times New Roman" w:eastAsia="Times New Roman" w:hAnsi="Times New Roman" w:cs="Times New Roman"/>
          <w:b/>
          <w:lang w:eastAsia="ro-RO"/>
        </w:rPr>
        <w:t xml:space="preserve"> de la Serviciul Asistență Juridică:</w:t>
      </w:r>
    </w:p>
    <w:p w:rsidR="00884F09" w:rsidRPr="00277D3E" w:rsidRDefault="00884F0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884F09" w:rsidRPr="00277D3E" w:rsidRDefault="00884F09"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900889" w:rsidRPr="00277D3E" w:rsidRDefault="0090088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color w:val="000000"/>
          <w:kern w:val="28"/>
          <w:lang w:val="it-IT"/>
        </w:rPr>
        <w:t xml:space="preserve">5. Legea nr. 50/1991 </w:t>
      </w:r>
      <w:r w:rsidRPr="00277D3E">
        <w:rPr>
          <w:rFonts w:ascii="Times New Roman" w:eastAsia="Times New Roman" w:hAnsi="Times New Roman" w:cs="Times New Roman"/>
          <w:color w:val="000000"/>
          <w:kern w:val="28"/>
          <w:lang w:val="it-IT"/>
        </w:rPr>
        <w:t>privind autorizarea executării lucrărilor de construcţii, republicată, cu modificările şi completările ulterioare:</w:t>
      </w:r>
    </w:p>
    <w:p w:rsidR="001E34A9" w:rsidRPr="00277D3E" w:rsidRDefault="001E34A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color w:val="000000"/>
          <w:kern w:val="28"/>
          <w:lang w:val="it-IT"/>
        </w:rPr>
        <w:tab/>
      </w:r>
      <w:r w:rsidR="00900889" w:rsidRPr="00277D3E">
        <w:rPr>
          <w:rFonts w:ascii="Times New Roman" w:eastAsia="Times New Roman" w:hAnsi="Times New Roman" w:cs="Times New Roman"/>
          <w:color w:val="000000"/>
          <w:kern w:val="28"/>
          <w:lang w:val="it-IT"/>
        </w:rPr>
        <w:t>Capitolul I - Autorizarea executării lucrărilor de construcţii</w:t>
      </w:r>
      <w:r w:rsidRPr="00277D3E">
        <w:rPr>
          <w:rFonts w:ascii="Times New Roman" w:eastAsia="Times New Roman" w:hAnsi="Times New Roman" w:cs="Times New Roman"/>
          <w:color w:val="000000"/>
          <w:kern w:val="28"/>
          <w:lang w:val="it-IT"/>
        </w:rPr>
        <w:t>;</w:t>
      </w:r>
    </w:p>
    <w:p w:rsidR="00900889" w:rsidRPr="00277D3E" w:rsidRDefault="001E34A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color w:val="000000"/>
          <w:kern w:val="28"/>
          <w:lang w:val="it-IT"/>
        </w:rPr>
        <w:tab/>
      </w:r>
      <w:r w:rsidR="00900889" w:rsidRPr="00277D3E">
        <w:rPr>
          <w:rFonts w:ascii="Times New Roman" w:eastAsia="Times New Roman" w:hAnsi="Times New Roman" w:cs="Times New Roman"/>
          <w:color w:val="000000"/>
          <w:kern w:val="28"/>
          <w:lang w:val="it-IT"/>
        </w:rPr>
        <w:t>Capitolul II</w:t>
      </w:r>
      <w:r w:rsidRPr="00277D3E">
        <w:rPr>
          <w:rFonts w:ascii="Times New Roman" w:eastAsia="Times New Roman" w:hAnsi="Times New Roman" w:cs="Times New Roman"/>
          <w:color w:val="000000"/>
          <w:kern w:val="28"/>
          <w:lang w:val="it-IT"/>
        </w:rPr>
        <w:t xml:space="preserve"> </w:t>
      </w:r>
      <w:r w:rsidR="00900889" w:rsidRPr="00277D3E">
        <w:rPr>
          <w:rFonts w:ascii="Times New Roman" w:eastAsia="Times New Roman" w:hAnsi="Times New Roman" w:cs="Times New Roman"/>
          <w:color w:val="000000"/>
          <w:kern w:val="28"/>
          <w:lang w:val="it-IT"/>
        </w:rPr>
        <w:t>- Concesionarea terenurilor pentru construcţii</w:t>
      </w:r>
      <w:r w:rsidRPr="00277D3E">
        <w:rPr>
          <w:rFonts w:ascii="Times New Roman" w:eastAsia="Times New Roman" w:hAnsi="Times New Roman" w:cs="Times New Roman"/>
          <w:color w:val="000000"/>
          <w:kern w:val="28"/>
          <w:lang w:val="it-IT"/>
        </w:rPr>
        <w:t>;</w:t>
      </w:r>
    </w:p>
    <w:p w:rsidR="00900889" w:rsidRPr="00277D3E" w:rsidRDefault="0090088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 xml:space="preserve">6. Legea nr. 544/2001 </w:t>
      </w:r>
      <w:r w:rsidRPr="00277D3E">
        <w:rPr>
          <w:rFonts w:ascii="Times New Roman" w:eastAsia="Times New Roman" w:hAnsi="Times New Roman" w:cs="Times New Roman"/>
          <w:color w:val="000000"/>
          <w:kern w:val="28"/>
          <w:lang w:val="it-IT"/>
        </w:rPr>
        <w:t>privind liberul acces la informaţiile de interes public, cu modificările şi completările ulterioare:</w:t>
      </w:r>
    </w:p>
    <w:p w:rsidR="00900889" w:rsidRPr="00277D3E" w:rsidRDefault="006F2A36"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color w:val="000000"/>
          <w:kern w:val="28"/>
          <w:lang w:val="it-IT"/>
        </w:rPr>
        <w:tab/>
      </w:r>
      <w:r w:rsidR="00900889" w:rsidRPr="00277D3E">
        <w:rPr>
          <w:rFonts w:ascii="Times New Roman" w:eastAsia="Times New Roman" w:hAnsi="Times New Roman" w:cs="Times New Roman"/>
          <w:color w:val="000000"/>
          <w:kern w:val="28"/>
          <w:lang w:val="it-IT"/>
        </w:rPr>
        <w:t>Capitolul I</w:t>
      </w:r>
      <w:r w:rsidR="001E34A9" w:rsidRPr="00277D3E">
        <w:rPr>
          <w:rFonts w:ascii="Times New Roman" w:eastAsia="Times New Roman" w:hAnsi="Times New Roman" w:cs="Times New Roman"/>
          <w:color w:val="000000"/>
          <w:kern w:val="28"/>
          <w:lang w:val="it-IT"/>
        </w:rPr>
        <w:t xml:space="preserve"> </w:t>
      </w:r>
      <w:r w:rsidR="00900889" w:rsidRPr="00277D3E">
        <w:rPr>
          <w:rFonts w:ascii="Times New Roman" w:eastAsia="Times New Roman" w:hAnsi="Times New Roman" w:cs="Times New Roman"/>
          <w:color w:val="000000"/>
          <w:kern w:val="28"/>
          <w:lang w:val="it-IT"/>
        </w:rPr>
        <w:t>- Dispoziţii generale</w:t>
      </w:r>
      <w:r w:rsidR="001E34A9" w:rsidRPr="00277D3E">
        <w:rPr>
          <w:rFonts w:ascii="Times New Roman" w:eastAsia="Times New Roman" w:hAnsi="Times New Roman" w:cs="Times New Roman"/>
          <w:color w:val="000000"/>
          <w:kern w:val="28"/>
          <w:lang w:val="it-IT"/>
        </w:rPr>
        <w:t>;</w:t>
      </w:r>
    </w:p>
    <w:p w:rsidR="00900889" w:rsidRPr="00277D3E" w:rsidRDefault="0090088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color w:val="000000"/>
          <w:kern w:val="28"/>
          <w:lang w:val="it-IT"/>
        </w:rPr>
        <w:tab/>
        <w:t>Capitolul II</w:t>
      </w:r>
      <w:r w:rsidR="001E34A9" w:rsidRPr="00277D3E">
        <w:rPr>
          <w:rFonts w:ascii="Times New Roman" w:eastAsia="Times New Roman" w:hAnsi="Times New Roman" w:cs="Times New Roman"/>
          <w:color w:val="000000"/>
          <w:kern w:val="28"/>
          <w:lang w:val="it-IT"/>
        </w:rPr>
        <w:t xml:space="preserve"> </w:t>
      </w:r>
      <w:r w:rsidRPr="00277D3E">
        <w:rPr>
          <w:rFonts w:ascii="Times New Roman" w:eastAsia="Times New Roman" w:hAnsi="Times New Roman" w:cs="Times New Roman"/>
          <w:color w:val="000000"/>
          <w:kern w:val="28"/>
          <w:lang w:val="it-IT"/>
        </w:rPr>
        <w:t>- Organizarea şi asigurarea accesului la informaţiile de interes public;</w:t>
      </w:r>
    </w:p>
    <w:p w:rsidR="00884F09" w:rsidRDefault="00884F09" w:rsidP="00320851">
      <w:pPr>
        <w:spacing w:after="0"/>
        <w:ind w:right="84"/>
        <w:jc w:val="both"/>
        <w:rPr>
          <w:rFonts w:ascii="Times New Roman" w:eastAsia="Times New Roman" w:hAnsi="Times New Roman" w:cs="Times New Roman"/>
          <w:b/>
          <w:color w:val="000000"/>
          <w:kern w:val="28"/>
          <w:lang w:val="en-US"/>
        </w:rPr>
      </w:pPr>
    </w:p>
    <w:p w:rsidR="00491C96" w:rsidRDefault="00491C96" w:rsidP="00320851">
      <w:pPr>
        <w:spacing w:after="0"/>
        <w:ind w:right="84"/>
        <w:jc w:val="both"/>
        <w:rPr>
          <w:rFonts w:ascii="Times New Roman" w:eastAsia="Times New Roman" w:hAnsi="Times New Roman" w:cs="Times New Roman"/>
          <w:b/>
          <w:color w:val="000000"/>
          <w:kern w:val="28"/>
          <w:lang w:val="en-US"/>
        </w:rPr>
      </w:pPr>
    </w:p>
    <w:p w:rsidR="00491C96" w:rsidRPr="00277D3E" w:rsidRDefault="00491C96" w:rsidP="00320851">
      <w:pPr>
        <w:spacing w:after="0"/>
        <w:ind w:right="84"/>
        <w:jc w:val="both"/>
        <w:rPr>
          <w:rFonts w:ascii="Times New Roman" w:eastAsia="Times New Roman" w:hAnsi="Times New Roman" w:cs="Times New Roman"/>
          <w:b/>
          <w:color w:val="000000"/>
          <w:kern w:val="28"/>
          <w:lang w:val="en-US"/>
        </w:rPr>
      </w:pPr>
    </w:p>
    <w:p w:rsidR="00491C96" w:rsidRDefault="00491C96" w:rsidP="00320851">
      <w:pPr>
        <w:spacing w:after="0"/>
        <w:ind w:right="84"/>
        <w:jc w:val="both"/>
        <w:rPr>
          <w:rFonts w:ascii="Times New Roman" w:eastAsia="Times New Roman" w:hAnsi="Times New Roman" w:cs="Times New Roman"/>
          <w:b/>
          <w:lang w:eastAsia="ro-RO"/>
        </w:rPr>
      </w:pPr>
    </w:p>
    <w:p w:rsidR="00884F09" w:rsidRPr="00277D3E" w:rsidRDefault="00884F0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Bibliogra</w:t>
      </w:r>
      <w:r w:rsidR="00491C96">
        <w:rPr>
          <w:rFonts w:ascii="Times New Roman" w:eastAsia="Times New Roman" w:hAnsi="Times New Roman" w:cs="Times New Roman"/>
          <w:b/>
          <w:lang w:eastAsia="ro-RO"/>
        </w:rPr>
        <w:t>fia și tematica pentru funcția publică</w:t>
      </w:r>
      <w:r w:rsidRPr="00277D3E">
        <w:rPr>
          <w:rFonts w:ascii="Times New Roman" w:eastAsia="Times New Roman" w:hAnsi="Times New Roman" w:cs="Times New Roman"/>
          <w:b/>
          <w:lang w:eastAsia="ro-RO"/>
        </w:rPr>
        <w:t xml:space="preserve"> de execuție</w:t>
      </w:r>
      <w:r w:rsidR="00491C96">
        <w:rPr>
          <w:rFonts w:ascii="Times New Roman" w:eastAsia="Times New Roman" w:hAnsi="Times New Roman" w:cs="Times New Roman"/>
          <w:b/>
          <w:lang w:eastAsia="ro-RO"/>
        </w:rPr>
        <w:t xml:space="preserve"> (ID 244241)</w:t>
      </w:r>
      <w:r w:rsidRPr="00277D3E">
        <w:rPr>
          <w:rFonts w:ascii="Times New Roman" w:eastAsia="Times New Roman" w:hAnsi="Times New Roman" w:cs="Times New Roman"/>
          <w:b/>
          <w:lang w:eastAsia="ro-RO"/>
        </w:rPr>
        <w:t xml:space="preserve"> de la Serviciul Organizare, Perfecționare </w:t>
      </w:r>
      <w:r w:rsidR="00FE4958" w:rsidRPr="00277D3E">
        <w:rPr>
          <w:rFonts w:ascii="Times New Roman" w:eastAsia="Times New Roman" w:hAnsi="Times New Roman" w:cs="Times New Roman"/>
          <w:b/>
          <w:lang w:eastAsia="ro-RO"/>
        </w:rPr>
        <w:t>ș</w:t>
      </w:r>
      <w:r w:rsidRPr="00277D3E">
        <w:rPr>
          <w:rFonts w:ascii="Times New Roman" w:eastAsia="Times New Roman" w:hAnsi="Times New Roman" w:cs="Times New Roman"/>
          <w:b/>
          <w:lang w:eastAsia="ro-RO"/>
        </w:rPr>
        <w:t>i Gestiunea Carierei:</w:t>
      </w:r>
    </w:p>
    <w:p w:rsidR="00884F09" w:rsidRPr="00277D3E" w:rsidRDefault="00884F0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lastRenderedPageBreak/>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884F09" w:rsidRPr="00277D3E" w:rsidRDefault="00884F09"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color w:val="000000"/>
          <w:kern w:val="28"/>
          <w:lang w:val="en-US"/>
        </w:rPr>
        <w:t xml:space="preserve">5. Legea nr. 446/2006 </w:t>
      </w:r>
      <w:r w:rsidRPr="00491C96">
        <w:rPr>
          <w:rFonts w:ascii="Times New Roman" w:eastAsia="Times New Roman" w:hAnsi="Times New Roman" w:cs="Times New Roman"/>
          <w:color w:val="000000"/>
          <w:kern w:val="28"/>
          <w:lang w:val="en-US"/>
        </w:rPr>
        <w:t>privind preg</w:t>
      </w:r>
      <w:r w:rsidRPr="00491C96">
        <w:rPr>
          <w:rFonts w:ascii="Times New Roman" w:eastAsia="Times New Roman" w:hAnsi="Times New Roman" w:cs="Times New Roman"/>
          <w:color w:val="000000"/>
          <w:kern w:val="28"/>
        </w:rPr>
        <w:t>ătirea populației pentru apărare, cu modificările și completările ulterioare</w:t>
      </w:r>
      <w:r w:rsidRPr="00491C96">
        <w:rPr>
          <w:rFonts w:ascii="Times New Roman" w:eastAsia="Times New Roman" w:hAnsi="Times New Roman" w:cs="Times New Roman"/>
          <w:color w:val="000000"/>
          <w:kern w:val="28"/>
          <w:lang w:val="en-US"/>
        </w:rPr>
        <w:t>:</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i/>
          <w:color w:val="000000"/>
          <w:kern w:val="28"/>
          <w:lang w:val="en-US"/>
        </w:rPr>
        <w:tab/>
      </w:r>
      <w:r w:rsidRPr="00491C96">
        <w:rPr>
          <w:rFonts w:ascii="Times New Roman" w:eastAsia="Times New Roman" w:hAnsi="Times New Roman" w:cs="Times New Roman"/>
          <w:color w:val="000000"/>
          <w:kern w:val="28"/>
          <w:lang w:val="en-US"/>
        </w:rPr>
        <w:t>Capitolul 3 - Evidența militară;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Secțiunea 1 - Dispoziții generale;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Secțiunea 2 – Atribuții privind evidența militară;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Capitolul 4 - Alte forme de pregătire a populației pentru apărare;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Secțiunea 1 – Dispoziții commune;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Secțiunea 2 - Pregătirea pentru apărare a persoanelor cu atribuții de conducere în </w:t>
      </w:r>
      <w:r w:rsidRPr="00491C96">
        <w:rPr>
          <w:rFonts w:ascii="Times New Roman" w:eastAsia="Times New Roman" w:hAnsi="Times New Roman" w:cs="Times New Roman"/>
          <w:color w:val="000000"/>
          <w:kern w:val="28"/>
          <w:lang w:val="en-US"/>
        </w:rPr>
        <w:tab/>
        <w:t>domeniul administrației publice, la nivel central și local;</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Capitolul 5 – Obligațiile și drepturile cetățenilor care paticipă la pregătirea pentru </w:t>
      </w:r>
      <w:r w:rsidRPr="00491C96">
        <w:rPr>
          <w:rFonts w:ascii="Times New Roman" w:eastAsia="Times New Roman" w:hAnsi="Times New Roman" w:cs="Times New Roman"/>
          <w:color w:val="000000"/>
          <w:kern w:val="28"/>
          <w:lang w:val="en-US"/>
        </w:rPr>
        <w:tab/>
        <w:t>apărarea țării;</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Capitolul 6 – Asigurarea material și financiară;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color w:val="000000"/>
          <w:kern w:val="28"/>
          <w:lang w:val="en-US"/>
        </w:rPr>
        <w:t xml:space="preserve">6. H.G.R. nr. 1194/1996 </w:t>
      </w:r>
      <w:r w:rsidRPr="00491C96">
        <w:rPr>
          <w:rFonts w:ascii="Times New Roman" w:eastAsia="Times New Roman" w:hAnsi="Times New Roman" w:cs="Times New Roman"/>
          <w:color w:val="000000"/>
          <w:kern w:val="28"/>
          <w:lang w:val="en-US"/>
        </w:rPr>
        <w:t>referitoare la atribu</w:t>
      </w:r>
      <w:r w:rsidRPr="00491C96">
        <w:rPr>
          <w:rFonts w:ascii="Times New Roman" w:eastAsia="Times New Roman" w:hAnsi="Times New Roman" w:cs="Times New Roman"/>
          <w:color w:val="000000"/>
          <w:kern w:val="28"/>
        </w:rPr>
        <w:t>țiile agenților economici, instituțiilor publice și autorităților administrației publice privind recrutarea, încorporarea și evidența militară: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color w:val="000000"/>
          <w:kern w:val="28"/>
          <w:lang w:val="en-US"/>
        </w:rPr>
        <w:tab/>
      </w:r>
      <w:r w:rsidRPr="00491C96">
        <w:rPr>
          <w:rFonts w:ascii="Times New Roman" w:eastAsia="Times New Roman" w:hAnsi="Times New Roman" w:cs="Times New Roman"/>
          <w:color w:val="000000"/>
          <w:kern w:val="28"/>
          <w:lang w:val="en-US"/>
        </w:rPr>
        <w:t>Capitolul 2 – Recrutarea – încorporarea;</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Secțiunea a 2-a – Atribuțiile angajatorilor și ale autorităților competente;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Capitolul 3 – Evidența militară;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Capitolul 4 – Instruirea, îndrumarea și controlul angajatorilor și autorităților competente </w:t>
      </w:r>
      <w:r w:rsidRPr="00491C96">
        <w:rPr>
          <w:rFonts w:ascii="Times New Roman" w:eastAsia="Times New Roman" w:hAnsi="Times New Roman" w:cs="Times New Roman"/>
          <w:color w:val="000000"/>
          <w:kern w:val="28"/>
          <w:lang w:val="en-US"/>
        </w:rPr>
        <w:tab/>
        <w:t>în legătură cu recrutarea – încorporarea și evidența militară;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color w:val="000000"/>
          <w:kern w:val="28"/>
        </w:rPr>
        <w:t xml:space="preserve">7. H.G.R. nr. 1204/2007 </w:t>
      </w:r>
      <w:r w:rsidRPr="00491C96">
        <w:rPr>
          <w:rFonts w:ascii="Times New Roman" w:eastAsia="Times New Roman" w:hAnsi="Times New Roman" w:cs="Times New Roman"/>
          <w:color w:val="000000"/>
          <w:kern w:val="28"/>
        </w:rPr>
        <w:t>privind asigurarea forței de muncă necesare pe timpul stării de asediu, la mobilizare și pe timpul stării de război, cu modificările și completările ulterioare: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i/>
          <w:color w:val="000000"/>
          <w:kern w:val="28"/>
          <w:lang w:val="en-US"/>
        </w:rPr>
        <w:tab/>
      </w:r>
      <w:r w:rsidRPr="00491C96">
        <w:rPr>
          <w:rFonts w:ascii="Times New Roman" w:eastAsia="Times New Roman" w:hAnsi="Times New Roman" w:cs="Times New Roman"/>
          <w:color w:val="000000"/>
          <w:kern w:val="28"/>
          <w:lang w:val="en-US"/>
        </w:rPr>
        <w:t>Capitolul 2 – Responsabilități și criterii privind mobilizarea la locul de muncă;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Capitolul 3 – Întocmirea, avizarea și aprobarea documentelor de mobilizare la locul de </w:t>
      </w:r>
      <w:r w:rsidRPr="00491C96">
        <w:rPr>
          <w:rFonts w:ascii="Times New Roman" w:eastAsia="Times New Roman" w:hAnsi="Times New Roman" w:cs="Times New Roman"/>
          <w:color w:val="000000"/>
          <w:kern w:val="28"/>
          <w:lang w:val="en-US"/>
        </w:rPr>
        <w:tab/>
        <w:t>muncă;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Capitolul 4 – Actualizarea, anularea și păstrarea documentelor de mobilizare la locul de </w:t>
      </w:r>
      <w:r w:rsidRPr="00491C96">
        <w:rPr>
          <w:rFonts w:ascii="Times New Roman" w:eastAsia="Times New Roman" w:hAnsi="Times New Roman" w:cs="Times New Roman"/>
          <w:color w:val="000000"/>
          <w:kern w:val="28"/>
          <w:lang w:val="en-US"/>
        </w:rPr>
        <w:tab/>
        <w:t>muncă;</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color w:val="000000"/>
          <w:kern w:val="28"/>
        </w:rPr>
        <w:t xml:space="preserve">8. Legea nr. 176/2010 </w:t>
      </w:r>
      <w:r w:rsidRPr="00491C96">
        <w:rPr>
          <w:rFonts w:ascii="Times New Roman" w:eastAsia="Times New Roman" w:hAnsi="Times New Roman" w:cs="Times New Roman"/>
          <w:color w:val="000000"/>
          <w:kern w:val="28"/>
        </w:rPr>
        <w:t>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ulterioare: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i/>
          <w:color w:val="000000"/>
          <w:kern w:val="28"/>
          <w:lang w:val="en-US"/>
        </w:rPr>
        <w:tab/>
      </w:r>
      <w:r w:rsidRPr="00491C96">
        <w:rPr>
          <w:rFonts w:ascii="Times New Roman" w:eastAsia="Times New Roman" w:hAnsi="Times New Roman" w:cs="Times New Roman"/>
          <w:color w:val="000000"/>
          <w:kern w:val="28"/>
          <w:lang w:val="en-US"/>
        </w:rPr>
        <w:t>Partea I – Titlul I - Obligații de integritate și transparență în exercitarea funcțiilor și demnităților;</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Capitolul I – Declararea averii și </w:t>
      </w:r>
      <w:proofErr w:type="gramStart"/>
      <w:r w:rsidRPr="00491C96">
        <w:rPr>
          <w:rFonts w:ascii="Times New Roman" w:eastAsia="Times New Roman" w:hAnsi="Times New Roman" w:cs="Times New Roman"/>
          <w:color w:val="000000"/>
          <w:kern w:val="28"/>
          <w:lang w:val="en-US"/>
        </w:rPr>
        <w:t>a</w:t>
      </w:r>
      <w:proofErr w:type="gramEnd"/>
      <w:r w:rsidRPr="00491C96">
        <w:rPr>
          <w:rFonts w:ascii="Times New Roman" w:eastAsia="Times New Roman" w:hAnsi="Times New Roman" w:cs="Times New Roman"/>
          <w:color w:val="000000"/>
          <w:kern w:val="28"/>
          <w:lang w:val="en-US"/>
        </w:rPr>
        <w:t xml:space="preserve"> intereselor;</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Capitolul II – Implementarea prevederilor legale privind declarațiile de avere și declarațiilor de interese;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color w:val="000000"/>
          <w:kern w:val="28"/>
          <w:lang w:val="en-US"/>
        </w:rPr>
        <w:tab/>
        <w:t xml:space="preserve">Partea I – Titlul II - Proceduri de asigurare </w:t>
      </w:r>
      <w:proofErr w:type="gramStart"/>
      <w:r w:rsidRPr="00491C96">
        <w:rPr>
          <w:rFonts w:ascii="Times New Roman" w:eastAsia="Times New Roman" w:hAnsi="Times New Roman" w:cs="Times New Roman"/>
          <w:color w:val="000000"/>
          <w:kern w:val="28"/>
          <w:lang w:val="en-US"/>
        </w:rPr>
        <w:t>a</w:t>
      </w:r>
      <w:proofErr w:type="gramEnd"/>
      <w:r w:rsidRPr="00491C96">
        <w:rPr>
          <w:rFonts w:ascii="Times New Roman" w:eastAsia="Times New Roman" w:hAnsi="Times New Roman" w:cs="Times New Roman"/>
          <w:color w:val="000000"/>
          <w:kern w:val="28"/>
          <w:lang w:val="en-US"/>
        </w:rPr>
        <w:t xml:space="preserve"> integrității și transparenței în exercitarea funcțiilor și demnităților publice;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color w:val="000000"/>
          <w:kern w:val="28"/>
        </w:rPr>
        <w:t xml:space="preserve">9. Legea nr. 161/2003 </w:t>
      </w:r>
      <w:r w:rsidRPr="00491C96">
        <w:rPr>
          <w:rFonts w:ascii="Times New Roman" w:eastAsia="Times New Roman" w:hAnsi="Times New Roman" w:cs="Times New Roman"/>
          <w:color w:val="000000"/>
          <w:kern w:val="28"/>
        </w:rPr>
        <w:t>privind unele măsuri pentru asigurarea transparenței în exercitarea demnităților publice, a funcțiilor publice și în mediul de afaceri, prevenirea și sancționarea corupției, cu modificările și completările ulterioare:</w:t>
      </w:r>
    </w:p>
    <w:p w:rsidR="00491C96" w:rsidRPr="00491C96" w:rsidRDefault="00491C96" w:rsidP="00491C96">
      <w:pPr>
        <w:spacing w:after="0"/>
        <w:ind w:right="-284"/>
        <w:jc w:val="both"/>
        <w:rPr>
          <w:rFonts w:ascii="Times New Roman" w:eastAsia="Times New Roman" w:hAnsi="Times New Roman" w:cs="Times New Roman"/>
          <w:color w:val="000000"/>
          <w:kern w:val="28"/>
          <w:lang w:val="en-US"/>
        </w:rPr>
      </w:pPr>
      <w:r w:rsidRPr="00491C96">
        <w:rPr>
          <w:rFonts w:ascii="Times New Roman" w:eastAsia="Times New Roman" w:hAnsi="Times New Roman" w:cs="Times New Roman"/>
          <w:b/>
          <w:i/>
          <w:color w:val="000000"/>
          <w:kern w:val="28"/>
        </w:rPr>
        <w:tab/>
      </w:r>
      <w:r w:rsidRPr="00491C96">
        <w:rPr>
          <w:rFonts w:ascii="Times New Roman" w:eastAsia="Times New Roman" w:hAnsi="Times New Roman" w:cs="Times New Roman"/>
          <w:color w:val="000000"/>
          <w:kern w:val="28"/>
        </w:rPr>
        <w:t xml:space="preserve">Cartea I – Titlul IV – Conflictul de interese și regimul incompatibilităților în exercitarea </w:t>
      </w:r>
      <w:r w:rsidRPr="00491C96">
        <w:rPr>
          <w:rFonts w:ascii="Times New Roman" w:eastAsia="Times New Roman" w:hAnsi="Times New Roman" w:cs="Times New Roman"/>
          <w:color w:val="000000"/>
          <w:kern w:val="28"/>
        </w:rPr>
        <w:tab/>
        <w:t>demnităților publice și funcțiilor publice;</w:t>
      </w:r>
    </w:p>
    <w:p w:rsidR="00491C96" w:rsidRDefault="00491C96" w:rsidP="00491C96">
      <w:pPr>
        <w:spacing w:after="0"/>
        <w:ind w:right="84"/>
        <w:jc w:val="both"/>
        <w:rPr>
          <w:rFonts w:ascii="Times New Roman" w:eastAsia="Times New Roman" w:hAnsi="Times New Roman" w:cs="Times New Roman"/>
          <w:b/>
          <w:lang w:eastAsia="ro-RO"/>
        </w:rPr>
      </w:pPr>
    </w:p>
    <w:p w:rsidR="00491C96" w:rsidRPr="00277D3E" w:rsidRDefault="00491C96" w:rsidP="00491C96">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lastRenderedPageBreak/>
        <w:t>Bibliogra</w:t>
      </w:r>
      <w:r>
        <w:rPr>
          <w:rFonts w:ascii="Times New Roman" w:eastAsia="Times New Roman" w:hAnsi="Times New Roman" w:cs="Times New Roman"/>
          <w:b/>
          <w:lang w:eastAsia="ro-RO"/>
        </w:rPr>
        <w:t>fia și tematica pentru funcția publică</w:t>
      </w:r>
      <w:r w:rsidRPr="00277D3E">
        <w:rPr>
          <w:rFonts w:ascii="Times New Roman" w:eastAsia="Times New Roman" w:hAnsi="Times New Roman" w:cs="Times New Roman"/>
          <w:b/>
          <w:lang w:eastAsia="ro-RO"/>
        </w:rPr>
        <w:t xml:space="preserve"> de execuție</w:t>
      </w:r>
      <w:r>
        <w:rPr>
          <w:rFonts w:ascii="Times New Roman" w:eastAsia="Times New Roman" w:hAnsi="Times New Roman" w:cs="Times New Roman"/>
          <w:b/>
          <w:lang w:eastAsia="ro-RO"/>
        </w:rPr>
        <w:t xml:space="preserve"> (ID 244261)</w:t>
      </w:r>
      <w:r w:rsidRPr="00277D3E">
        <w:rPr>
          <w:rFonts w:ascii="Times New Roman" w:eastAsia="Times New Roman" w:hAnsi="Times New Roman" w:cs="Times New Roman"/>
          <w:b/>
          <w:lang w:eastAsia="ro-RO"/>
        </w:rPr>
        <w:t xml:space="preserve"> de la Serviciul Organizare, Perfecționare și Gestiunea Carierei:</w:t>
      </w:r>
    </w:p>
    <w:p w:rsidR="00491C96" w:rsidRPr="00277D3E" w:rsidRDefault="00491C96" w:rsidP="00491C96">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491C96" w:rsidRPr="00277D3E" w:rsidRDefault="00491C96" w:rsidP="00491C96">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491C96" w:rsidRPr="00277D3E" w:rsidRDefault="00491C96" w:rsidP="00491C96">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491C96" w:rsidRPr="00277D3E" w:rsidRDefault="00491C96" w:rsidP="00491C96">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7F48A9" w:rsidRPr="007F48A9" w:rsidRDefault="007F48A9" w:rsidP="007F48A9">
      <w:pPr>
        <w:spacing w:after="0"/>
        <w:ind w:right="-284"/>
        <w:jc w:val="both"/>
        <w:rPr>
          <w:rFonts w:ascii="Times New Roman" w:eastAsia="Times New Roman" w:hAnsi="Times New Roman" w:cs="Times New Roman"/>
          <w:b/>
          <w:color w:val="000000"/>
          <w:kern w:val="28"/>
          <w:lang w:val="en-US"/>
        </w:rPr>
      </w:pPr>
      <w:r w:rsidRPr="007F48A9">
        <w:rPr>
          <w:rFonts w:ascii="Times New Roman" w:eastAsia="Times New Roman" w:hAnsi="Times New Roman" w:cs="Times New Roman"/>
          <w:b/>
          <w:color w:val="000000"/>
          <w:kern w:val="28"/>
          <w:lang w:val="en-US"/>
        </w:rPr>
        <w:t xml:space="preserve">5. </w:t>
      </w:r>
      <w:r w:rsidRPr="007F48A9">
        <w:rPr>
          <w:rFonts w:ascii="Times New Roman" w:eastAsia="Calibri" w:hAnsi="Times New Roman" w:cs="Times New Roman"/>
          <w:b/>
          <w:lang w:val="en-US"/>
        </w:rPr>
        <w:t>H.G.R. nr. 1066/2008</w:t>
      </w:r>
      <w:r w:rsidRPr="007F48A9">
        <w:rPr>
          <w:rFonts w:ascii="Times New Roman" w:eastAsia="Calibri" w:hAnsi="Times New Roman" w:cs="Times New Roman"/>
          <w:lang w:val="en-US"/>
        </w:rPr>
        <w:t xml:space="preserve"> pentru aprobarea normelor privind formarea profesional</w:t>
      </w:r>
      <w:r w:rsidRPr="007F48A9">
        <w:rPr>
          <w:rFonts w:ascii="Times New Roman" w:eastAsia="Calibri" w:hAnsi="Times New Roman" w:cs="Times New Roman"/>
        </w:rPr>
        <w:t>ă a funcționarilor publici</w:t>
      </w:r>
      <w:r w:rsidRPr="007F48A9">
        <w:rPr>
          <w:rFonts w:ascii="Times New Roman" w:eastAsia="Calibri" w:hAnsi="Times New Roman" w:cs="Times New Roman"/>
          <w:lang w:val="en-US"/>
        </w:rPr>
        <w:t>;</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lang w:val="en-US"/>
        </w:rPr>
        <w:t>Capitolul 1 – Dispozițiile generale;</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lang w:val="en-US"/>
        </w:rPr>
        <w:t>Capitolul 2 – Formarea profesională a funcționarilor publici;</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rPr>
        <w:t>Capitolul 3 – Organizarea și derularea formării profesionale a funcționarior publici.</w:t>
      </w:r>
    </w:p>
    <w:p w:rsidR="007F48A9" w:rsidRPr="007F48A9" w:rsidRDefault="007F48A9" w:rsidP="007F48A9">
      <w:pPr>
        <w:tabs>
          <w:tab w:val="left" w:pos="426"/>
        </w:tabs>
        <w:autoSpaceDE w:val="0"/>
        <w:autoSpaceDN w:val="0"/>
        <w:adjustRightInd w:val="0"/>
        <w:spacing w:after="0"/>
        <w:ind w:left="142" w:right="425"/>
        <w:contextualSpacing/>
        <w:jc w:val="both"/>
        <w:rPr>
          <w:rFonts w:ascii="Times New Roman" w:eastAsia="Calibri" w:hAnsi="Times New Roman" w:cs="Times New Roman"/>
          <w:lang w:val="en-US"/>
        </w:rPr>
      </w:pPr>
      <w:r w:rsidRPr="007F48A9">
        <w:rPr>
          <w:rFonts w:ascii="Times New Roman" w:eastAsia="Calibri" w:hAnsi="Times New Roman" w:cs="Times New Roman"/>
          <w:b/>
        </w:rPr>
        <w:t>6. O.G. nr. 129/2000</w:t>
      </w:r>
      <w:r w:rsidRPr="007F48A9">
        <w:rPr>
          <w:rFonts w:ascii="Times New Roman" w:eastAsia="Calibri" w:hAnsi="Times New Roman" w:cs="Times New Roman"/>
          <w:b/>
          <w:i/>
        </w:rPr>
        <w:t xml:space="preserve"> </w:t>
      </w:r>
      <w:r w:rsidRPr="007F48A9">
        <w:rPr>
          <w:rFonts w:ascii="Times New Roman" w:eastAsia="Calibri" w:hAnsi="Times New Roman" w:cs="Times New Roman"/>
        </w:rPr>
        <w:t>privind formarea profesională a adulților, republicată,  cu modificările și completările ulterioare;</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lang w:val="en-US"/>
        </w:rPr>
        <w:t>Capitolul I – Dispozițiile generale;</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lang w:val="en-US"/>
        </w:rPr>
        <w:t xml:space="preserve">Capitolul II – Organizarea formării profesionale </w:t>
      </w:r>
      <w:proofErr w:type="gramStart"/>
      <w:r w:rsidRPr="007F48A9">
        <w:rPr>
          <w:rFonts w:ascii="Times New Roman" w:eastAsia="Calibri" w:hAnsi="Times New Roman" w:cs="Times New Roman"/>
          <w:color w:val="000000"/>
          <w:lang w:val="en-US"/>
        </w:rPr>
        <w:t>a</w:t>
      </w:r>
      <w:proofErr w:type="gramEnd"/>
      <w:r w:rsidRPr="007F48A9">
        <w:rPr>
          <w:rFonts w:ascii="Times New Roman" w:eastAsia="Calibri" w:hAnsi="Times New Roman" w:cs="Times New Roman"/>
          <w:color w:val="000000"/>
          <w:lang w:val="en-US"/>
        </w:rPr>
        <w:t xml:space="preserve"> adulțior;</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rPr>
        <w:t>Capitolul III  – Autorizarea furnizorilor de formare profesională;</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rPr>
        <w:t>Capitolul IV – Evaluarea și certificarea formării profesionale a adulților;</w:t>
      </w:r>
    </w:p>
    <w:p w:rsidR="007F48A9" w:rsidRPr="007F48A9" w:rsidRDefault="007F48A9" w:rsidP="007F48A9">
      <w:pPr>
        <w:tabs>
          <w:tab w:val="left" w:pos="426"/>
        </w:tabs>
        <w:autoSpaceDE w:val="0"/>
        <w:autoSpaceDN w:val="0"/>
        <w:adjustRightInd w:val="0"/>
        <w:spacing w:after="0"/>
        <w:ind w:left="720" w:right="425"/>
        <w:contextualSpacing/>
        <w:jc w:val="both"/>
        <w:rPr>
          <w:rFonts w:ascii="Times New Roman" w:eastAsia="Calibri" w:hAnsi="Times New Roman" w:cs="Times New Roman"/>
          <w:color w:val="000000"/>
          <w:lang w:val="en-US"/>
        </w:rPr>
      </w:pPr>
      <w:r w:rsidRPr="007F48A9">
        <w:rPr>
          <w:rFonts w:ascii="Times New Roman" w:eastAsia="Calibri" w:hAnsi="Times New Roman" w:cs="Times New Roman"/>
          <w:color w:val="000000"/>
          <w:lang w:val="en-US"/>
        </w:rPr>
        <w:t xml:space="preserve">Capitolul V – Finanțarea formării profesionale </w:t>
      </w:r>
      <w:proofErr w:type="gramStart"/>
      <w:r w:rsidRPr="007F48A9">
        <w:rPr>
          <w:rFonts w:ascii="Times New Roman" w:eastAsia="Calibri" w:hAnsi="Times New Roman" w:cs="Times New Roman"/>
          <w:color w:val="000000"/>
          <w:lang w:val="en-US"/>
        </w:rPr>
        <w:t>a</w:t>
      </w:r>
      <w:proofErr w:type="gramEnd"/>
      <w:r w:rsidRPr="007F48A9">
        <w:rPr>
          <w:rFonts w:ascii="Times New Roman" w:eastAsia="Calibri" w:hAnsi="Times New Roman" w:cs="Times New Roman"/>
          <w:color w:val="000000"/>
          <w:lang w:val="en-US"/>
        </w:rPr>
        <w:t xml:space="preserve"> adulților.</w:t>
      </w:r>
    </w:p>
    <w:p w:rsidR="00491C96" w:rsidRPr="007F48A9" w:rsidRDefault="00491C96" w:rsidP="00491C96">
      <w:pPr>
        <w:spacing w:after="0"/>
        <w:ind w:right="-284"/>
        <w:jc w:val="both"/>
        <w:rPr>
          <w:rFonts w:ascii="Times New Roman" w:eastAsia="Times New Roman" w:hAnsi="Times New Roman" w:cs="Times New Roman"/>
          <w:b/>
          <w:color w:val="000000"/>
          <w:kern w:val="28"/>
        </w:rPr>
      </w:pPr>
    </w:p>
    <w:p w:rsidR="00884F09" w:rsidRPr="00277D3E" w:rsidRDefault="00884F0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 xml:space="preserve">Bibliografia și tematica pentru funcția publică de execuție </w:t>
      </w:r>
      <w:r w:rsidR="00491C96">
        <w:rPr>
          <w:rFonts w:ascii="Times New Roman" w:eastAsia="Times New Roman" w:hAnsi="Times New Roman" w:cs="Times New Roman"/>
          <w:b/>
          <w:lang w:eastAsia="ro-RO"/>
        </w:rPr>
        <w:t xml:space="preserve">(ID 244346) </w:t>
      </w:r>
      <w:r w:rsidRPr="00277D3E">
        <w:rPr>
          <w:rFonts w:ascii="Times New Roman" w:eastAsia="Times New Roman" w:hAnsi="Times New Roman" w:cs="Times New Roman"/>
          <w:b/>
          <w:lang w:eastAsia="ro-RO"/>
        </w:rPr>
        <w:t>de la Serviciul Administrație Publică Locală:</w:t>
      </w:r>
    </w:p>
    <w:p w:rsidR="00884F09" w:rsidRPr="00277D3E" w:rsidRDefault="00884F0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1E34A9" w:rsidRPr="00277D3E" w:rsidRDefault="00884F09"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1E34A9" w:rsidRPr="00277D3E" w:rsidRDefault="001E34A9"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5. </w:t>
      </w:r>
      <w:r w:rsidRPr="00277D3E">
        <w:rPr>
          <w:rFonts w:ascii="Times New Roman" w:eastAsia="Calibri" w:hAnsi="Times New Roman" w:cs="Times New Roman"/>
          <w:b/>
          <w:noProof/>
        </w:rPr>
        <w:t>Legea nr. 544/2001</w:t>
      </w:r>
      <w:r w:rsidRPr="00277D3E">
        <w:rPr>
          <w:rFonts w:ascii="Times New Roman" w:eastAsia="Calibri" w:hAnsi="Times New Roman" w:cs="Times New Roman"/>
          <w:noProof/>
        </w:rPr>
        <w:t xml:space="preserve"> privind liberul acces la informaţiile de interes public, cu modificările şi completările ulterioare , cu tematica:</w:t>
      </w:r>
    </w:p>
    <w:p w:rsidR="001E34A9" w:rsidRPr="00277D3E" w:rsidRDefault="001E34A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Calibri" w:hAnsi="Times New Roman" w:cs="Times New Roman"/>
          <w:noProof/>
        </w:rPr>
        <w:t xml:space="preserve"> </w:t>
      </w:r>
      <w:r w:rsidR="006F2A36" w:rsidRPr="00277D3E">
        <w:rPr>
          <w:rFonts w:ascii="Times New Roman" w:eastAsia="Calibri" w:hAnsi="Times New Roman" w:cs="Times New Roman"/>
          <w:noProof/>
        </w:rPr>
        <w:tab/>
      </w:r>
      <w:r w:rsidRPr="00277D3E">
        <w:rPr>
          <w:rFonts w:ascii="Times New Roman" w:eastAsia="Times New Roman" w:hAnsi="Times New Roman" w:cs="Times New Roman"/>
          <w:color w:val="000000"/>
          <w:kern w:val="28"/>
          <w:lang w:val="it-IT"/>
        </w:rPr>
        <w:t>Capitolul II - Organizarea şi asigurarea accesului la informaţiile de interes public;</w:t>
      </w:r>
    </w:p>
    <w:p w:rsidR="001E34A9" w:rsidRPr="00277D3E" w:rsidRDefault="006F2A36"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color w:val="000000"/>
          <w:kern w:val="28"/>
          <w:lang w:val="it-IT"/>
        </w:rPr>
        <w:tab/>
      </w:r>
      <w:r w:rsidR="001E34A9" w:rsidRPr="00277D3E">
        <w:rPr>
          <w:rFonts w:ascii="Times New Roman" w:eastAsia="Times New Roman" w:hAnsi="Times New Roman" w:cs="Times New Roman"/>
          <w:color w:val="000000"/>
          <w:kern w:val="28"/>
          <w:lang w:val="it-IT"/>
        </w:rPr>
        <w:t>Capitolul III - Sancţiuni.</w:t>
      </w:r>
    </w:p>
    <w:p w:rsidR="001E34A9" w:rsidRPr="00277D3E" w:rsidRDefault="001E34A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6. Ordonanța Guvernului nr. 27/2002 privind reglementarea activităţii de soluţionare a petiţiilor, cu modificările și completările ulterioare , cu tematica:</w:t>
      </w:r>
    </w:p>
    <w:p w:rsidR="001E34A9" w:rsidRPr="00277D3E" w:rsidRDefault="001E34A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color w:val="000000"/>
          <w:kern w:val="28"/>
          <w:lang w:val="it-IT"/>
        </w:rPr>
        <w:tab/>
      </w:r>
      <w:r w:rsidRPr="00277D3E">
        <w:rPr>
          <w:rFonts w:ascii="Times New Roman" w:eastAsia="Times New Roman" w:hAnsi="Times New Roman" w:cs="Times New Roman"/>
          <w:color w:val="000000"/>
          <w:kern w:val="28"/>
          <w:lang w:val="it-IT"/>
        </w:rPr>
        <w:t xml:space="preserve"> Primirea, înregistrarea și soluționarea petițiilor, precum și termenul de soluționare.</w:t>
      </w:r>
    </w:p>
    <w:p w:rsidR="00884F09" w:rsidRPr="00277D3E" w:rsidRDefault="00884F09" w:rsidP="00320851">
      <w:pPr>
        <w:spacing w:after="0"/>
        <w:ind w:right="84"/>
        <w:jc w:val="both"/>
        <w:rPr>
          <w:rFonts w:ascii="Times New Roman" w:eastAsia="Times New Roman" w:hAnsi="Times New Roman" w:cs="Times New Roman"/>
          <w:b/>
          <w:color w:val="000000"/>
          <w:kern w:val="28"/>
          <w:lang w:val="en-US"/>
        </w:rPr>
      </w:pPr>
    </w:p>
    <w:p w:rsidR="00884F09" w:rsidRPr="00277D3E" w:rsidRDefault="00884F0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Bibliografia și tematica pentru funcțiile publice de execuție</w:t>
      </w:r>
      <w:r w:rsidR="00491C96">
        <w:rPr>
          <w:rFonts w:ascii="Times New Roman" w:eastAsia="Times New Roman" w:hAnsi="Times New Roman" w:cs="Times New Roman"/>
          <w:b/>
          <w:lang w:eastAsia="ro-RO"/>
        </w:rPr>
        <w:t xml:space="preserve"> (ID 244201, ID 433950)</w:t>
      </w:r>
      <w:r w:rsidRPr="00277D3E">
        <w:rPr>
          <w:rFonts w:ascii="Times New Roman" w:eastAsia="Times New Roman" w:hAnsi="Times New Roman" w:cs="Times New Roman"/>
          <w:b/>
          <w:lang w:eastAsia="ro-RO"/>
        </w:rPr>
        <w:t xml:space="preserve"> de la Serviciul Autorizare și Documentații Urbanism:</w:t>
      </w:r>
    </w:p>
    <w:p w:rsidR="00884F09" w:rsidRPr="00277D3E" w:rsidRDefault="00884F0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lastRenderedPageBreak/>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884F09" w:rsidRPr="00277D3E" w:rsidRDefault="00884F09"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745C58" w:rsidRPr="00277D3E" w:rsidRDefault="00745C58"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rPr>
        <w:t xml:space="preserve">5. </w:t>
      </w:r>
      <w:r w:rsidRPr="00277D3E">
        <w:rPr>
          <w:rFonts w:ascii="Times New Roman" w:eastAsia="Times New Roman" w:hAnsi="Times New Roman" w:cs="Times New Roman"/>
          <w:b/>
          <w:color w:val="000000"/>
          <w:kern w:val="28"/>
          <w:lang w:val="en-US"/>
        </w:rPr>
        <w:t>Legea nr. 50/1991</w:t>
      </w:r>
      <w:r w:rsidRPr="00277D3E">
        <w:rPr>
          <w:rFonts w:ascii="Times New Roman" w:eastAsia="Times New Roman" w:hAnsi="Times New Roman" w:cs="Times New Roman"/>
          <w:color w:val="000000"/>
          <w:kern w:val="28"/>
          <w:lang w:val="en-US"/>
        </w:rPr>
        <w:t xml:space="preserve"> privind autorizarea executării lucrărilor de construcţii, republicată, cu modificările şi completările ulterioare:</w:t>
      </w:r>
    </w:p>
    <w:p w:rsidR="00745C58" w:rsidRPr="00277D3E" w:rsidRDefault="00745C58"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t xml:space="preserve">Capitolul I </w:t>
      </w:r>
      <w:r w:rsidRPr="00277D3E">
        <w:rPr>
          <w:rFonts w:ascii="Times New Roman" w:eastAsia="Times New Roman" w:hAnsi="Times New Roman" w:cs="Times New Roman"/>
          <w:b/>
          <w:color w:val="000000"/>
          <w:kern w:val="28"/>
          <w:lang w:val="en-US"/>
        </w:rPr>
        <w:t>-</w:t>
      </w:r>
      <w:r w:rsidRPr="00277D3E">
        <w:rPr>
          <w:rFonts w:ascii="Times New Roman" w:eastAsia="Calibri" w:hAnsi="Times New Roman" w:cs="Times New Roman"/>
        </w:rPr>
        <w:t xml:space="preserve"> </w:t>
      </w:r>
      <w:r w:rsidRPr="00277D3E">
        <w:rPr>
          <w:rFonts w:ascii="Times New Roman" w:eastAsia="Times New Roman" w:hAnsi="Times New Roman" w:cs="Times New Roman"/>
          <w:color w:val="000000"/>
          <w:kern w:val="28"/>
          <w:lang w:val="en-US"/>
        </w:rPr>
        <w:t>Autorizarea executării lucrărilor de construcţii;</w:t>
      </w:r>
    </w:p>
    <w:p w:rsidR="00745C58" w:rsidRPr="00277D3E" w:rsidRDefault="00745C58"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t>Capitolul II - Concesionarea terenurilor pentru construcţii</w:t>
      </w:r>
      <w:r w:rsidR="00830C70" w:rsidRPr="00277D3E">
        <w:rPr>
          <w:rFonts w:ascii="Times New Roman" w:eastAsia="Times New Roman" w:hAnsi="Times New Roman" w:cs="Times New Roman"/>
          <w:color w:val="000000"/>
          <w:kern w:val="28"/>
          <w:lang w:val="en-US"/>
        </w:rPr>
        <w:t>;</w:t>
      </w:r>
    </w:p>
    <w:p w:rsidR="00745C58" w:rsidRPr="00277D3E" w:rsidRDefault="00745C58" w:rsidP="00320851">
      <w:pPr>
        <w:autoSpaceDE w:val="0"/>
        <w:autoSpaceDN w:val="0"/>
        <w:adjustRightInd w:val="0"/>
        <w:spacing w:after="0"/>
        <w:ind w:right="84"/>
        <w:jc w:val="both"/>
        <w:rPr>
          <w:rFonts w:ascii="Times New Roman" w:eastAsia="Calibri" w:hAnsi="Times New Roman" w:cs="Times New Roman"/>
        </w:rPr>
      </w:pPr>
      <w:r w:rsidRPr="00277D3E">
        <w:rPr>
          <w:rFonts w:ascii="Times New Roman" w:eastAsia="Times New Roman" w:hAnsi="Times New Roman" w:cs="Times New Roman"/>
          <w:color w:val="000000"/>
          <w:kern w:val="28"/>
          <w:lang w:val="en-US"/>
        </w:rPr>
        <w:tab/>
        <w:t>Capitolul IV - Dispoziţii finale şi tranzitorii</w:t>
      </w:r>
      <w:r w:rsidR="00830C70" w:rsidRPr="00277D3E">
        <w:rPr>
          <w:rFonts w:ascii="Times New Roman" w:eastAsia="Times New Roman" w:hAnsi="Times New Roman" w:cs="Times New Roman"/>
          <w:color w:val="000000"/>
          <w:kern w:val="28"/>
          <w:lang w:val="en-US"/>
        </w:rPr>
        <w:t>;</w:t>
      </w:r>
    </w:p>
    <w:p w:rsidR="00745C58" w:rsidRPr="00277D3E" w:rsidRDefault="00745C58"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rPr>
        <w:t xml:space="preserve">6. Legea nr. 350/2001 </w:t>
      </w:r>
      <w:r w:rsidRPr="00277D3E">
        <w:rPr>
          <w:rFonts w:ascii="Times New Roman" w:eastAsia="Calibri" w:hAnsi="Times New Roman" w:cs="Times New Roman"/>
        </w:rPr>
        <w:t>privind amenajarea teritoriului şi urbanismul,</w:t>
      </w:r>
      <w:r w:rsidRPr="00277D3E">
        <w:rPr>
          <w:rFonts w:ascii="Times New Roman" w:eastAsia="Times New Roman" w:hAnsi="Times New Roman" w:cs="Times New Roman"/>
          <w:color w:val="000000"/>
          <w:kern w:val="28"/>
          <w:lang w:val="en-US"/>
        </w:rPr>
        <w:t xml:space="preserve"> cu modificările şi completările ulterioare:</w:t>
      </w:r>
    </w:p>
    <w:p w:rsidR="00745C58" w:rsidRPr="00277D3E" w:rsidRDefault="00745C58" w:rsidP="00320851">
      <w:pPr>
        <w:autoSpaceDE w:val="0"/>
        <w:autoSpaceDN w:val="0"/>
        <w:adjustRightInd w:val="0"/>
        <w:spacing w:after="0"/>
        <w:ind w:right="84"/>
        <w:jc w:val="both"/>
        <w:rPr>
          <w:rFonts w:ascii="Times New Roman" w:eastAsia="Calibri" w:hAnsi="Times New Roman" w:cs="Times New Roman"/>
        </w:rPr>
      </w:pPr>
      <w:r w:rsidRPr="00277D3E">
        <w:rPr>
          <w:rFonts w:ascii="Times New Roman" w:eastAsia="Calibri" w:hAnsi="Times New Roman" w:cs="Times New Roman"/>
        </w:rPr>
        <w:tab/>
        <w:t xml:space="preserve">Capitolul I; </w:t>
      </w:r>
    </w:p>
    <w:p w:rsidR="00745C58" w:rsidRPr="00277D3E" w:rsidRDefault="00745C58" w:rsidP="00320851">
      <w:pPr>
        <w:autoSpaceDE w:val="0"/>
        <w:autoSpaceDN w:val="0"/>
        <w:adjustRightInd w:val="0"/>
        <w:spacing w:after="0"/>
        <w:ind w:right="84"/>
        <w:jc w:val="both"/>
        <w:rPr>
          <w:rFonts w:ascii="Times New Roman" w:eastAsia="Calibri" w:hAnsi="Times New Roman" w:cs="Times New Roman"/>
        </w:rPr>
      </w:pPr>
      <w:r w:rsidRPr="00277D3E">
        <w:rPr>
          <w:rFonts w:ascii="Times New Roman" w:eastAsia="Calibri" w:hAnsi="Times New Roman" w:cs="Times New Roman"/>
        </w:rPr>
        <w:tab/>
        <w:t>Capitolul II - Secţiunea a 2-a;</w:t>
      </w:r>
    </w:p>
    <w:p w:rsidR="00745C58" w:rsidRPr="00277D3E" w:rsidRDefault="00745C58" w:rsidP="00320851">
      <w:pPr>
        <w:autoSpaceDE w:val="0"/>
        <w:autoSpaceDN w:val="0"/>
        <w:adjustRightInd w:val="0"/>
        <w:spacing w:after="0"/>
        <w:ind w:right="84"/>
        <w:jc w:val="both"/>
        <w:rPr>
          <w:rFonts w:ascii="Times New Roman" w:eastAsia="Calibri" w:hAnsi="Times New Roman" w:cs="Times New Roman"/>
        </w:rPr>
      </w:pPr>
      <w:r w:rsidRPr="00277D3E">
        <w:rPr>
          <w:rFonts w:ascii="Times New Roman" w:eastAsia="Calibri" w:hAnsi="Times New Roman" w:cs="Times New Roman"/>
        </w:rPr>
        <w:tab/>
        <w:t>Capitolul III -  Secţiunea a 3-a, Secţiunea a 4-a;</w:t>
      </w:r>
    </w:p>
    <w:p w:rsidR="00745C58" w:rsidRPr="00277D3E" w:rsidRDefault="00745C58" w:rsidP="00320851">
      <w:pPr>
        <w:autoSpaceDE w:val="0"/>
        <w:autoSpaceDN w:val="0"/>
        <w:adjustRightInd w:val="0"/>
        <w:spacing w:after="0"/>
        <w:ind w:right="84"/>
        <w:jc w:val="both"/>
        <w:rPr>
          <w:rFonts w:ascii="Times New Roman" w:eastAsia="Calibri" w:hAnsi="Times New Roman" w:cs="Times New Roman"/>
        </w:rPr>
      </w:pPr>
      <w:r w:rsidRPr="00277D3E">
        <w:rPr>
          <w:rFonts w:ascii="Times New Roman" w:eastAsia="Calibri" w:hAnsi="Times New Roman" w:cs="Times New Roman"/>
        </w:rPr>
        <w:tab/>
        <w:t>Capitolul IV- Secţiunea a 3-a, Secţiunea a 5-a.</w:t>
      </w:r>
    </w:p>
    <w:p w:rsidR="00491C96" w:rsidRDefault="007A3D94" w:rsidP="00491C96">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r>
    </w:p>
    <w:p w:rsidR="00A80888" w:rsidRPr="00491C96" w:rsidRDefault="002E2A4A" w:rsidP="00491C96">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i/>
          <w:lang w:val="pt-BR" w:eastAsia="ro-RO"/>
        </w:rPr>
        <w:t xml:space="preserve"> </w:t>
      </w:r>
      <w:r w:rsidR="00A80888" w:rsidRPr="00277D3E">
        <w:rPr>
          <w:rFonts w:ascii="Times New Roman" w:eastAsia="Times New Roman" w:hAnsi="Times New Roman" w:cs="Times New Roman"/>
          <w:b/>
          <w:lang w:eastAsia="ro-RO"/>
        </w:rPr>
        <w:t xml:space="preserve">V. Atribuțiile postului de </w:t>
      </w:r>
      <w:r w:rsidR="00047EA8" w:rsidRPr="00277D3E">
        <w:rPr>
          <w:rFonts w:ascii="Times New Roman" w:eastAsia="Times New Roman" w:hAnsi="Times New Roman" w:cs="Times New Roman"/>
          <w:b/>
          <w:lang w:eastAsia="ro-RO"/>
        </w:rPr>
        <w:t>inspector</w:t>
      </w:r>
      <w:r w:rsidR="00A80888" w:rsidRPr="00277D3E">
        <w:rPr>
          <w:rFonts w:ascii="Times New Roman" w:eastAsia="Times New Roman" w:hAnsi="Times New Roman" w:cs="Times New Roman"/>
          <w:b/>
          <w:lang w:eastAsia="ro-RO"/>
        </w:rPr>
        <w:t xml:space="preserve">, clasa I, grad profesional superior la </w:t>
      </w:r>
      <w:r w:rsidR="00047EA8" w:rsidRPr="00277D3E">
        <w:rPr>
          <w:rFonts w:ascii="Times New Roman" w:eastAsia="Times New Roman" w:hAnsi="Times New Roman" w:cs="Times New Roman"/>
          <w:b/>
          <w:lang w:eastAsia="ro-RO"/>
        </w:rPr>
        <w:t>Serviciul Relații cu Asociații de Proprietari</w:t>
      </w:r>
      <w:r w:rsidR="00A80888" w:rsidRPr="00277D3E">
        <w:rPr>
          <w:rFonts w:ascii="Times New Roman" w:eastAsia="Times New Roman" w:hAnsi="Times New Roman" w:cs="Times New Roman"/>
          <w:b/>
          <w:lang w:eastAsia="ro-RO"/>
        </w:rPr>
        <w:t xml:space="preserve"> (conform fișei de post </w:t>
      </w:r>
      <w:r w:rsidR="00047EA8" w:rsidRPr="00277D3E">
        <w:rPr>
          <w:rFonts w:ascii="Times New Roman" w:eastAsia="Times New Roman" w:hAnsi="Times New Roman" w:cs="Times New Roman"/>
          <w:b/>
          <w:lang w:eastAsia="ro-RO"/>
        </w:rPr>
        <w:t>SRAP 4</w:t>
      </w:r>
      <w:r w:rsidR="00A80888" w:rsidRPr="00277D3E">
        <w:rPr>
          <w:rFonts w:ascii="Times New Roman" w:eastAsia="Times New Roman" w:hAnsi="Times New Roman" w:cs="Times New Roman"/>
          <w:b/>
          <w:lang w:eastAsia="ro-RO"/>
        </w:rPr>
        <w:t>):</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Îndrumă şi sprijină proprietarii/asociaţiile de proprietari în vederea respectării prevederilor legislației specifice privind desfășurarea activității financiar-contabile la nivelul asociațiilor de proprietari și administrarea condominiilor;</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pentru realizarea scopurilor şi sarcinilor ce le revin în</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administrarea imobilelor, în special a celor care privesc proprietatea comună.</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 activitatea de relaţii cu publicul, îndrumă şi oferă informaţii cu privire la problemele cu care se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confruntă asociaţiile de proprietari/membrii asociaţiei de proprietari de pe raza Sectorului 2.</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Asigură la cerere sau din oficiu informarea asociațiilor și proprietarilor din condominii cu privire la cadrul normativ privind organizarea și funcționarea asociațiilor de proprietari;</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Verifică modul de organizare în cadrul asociaţiilor de proprietari, la sesizarea unuia sau a mai multor membri ai acestora sau din oficiu şi urmăreşte implementarea de către persoanele responsabile a măsurilor dispuse în urma controlului;</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Soluţionează petiţiile în domeniu adresate Primăriei Sectorului 2 în conformitate cu prevederile legale în vigoare;</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informări cu privire la aspectele sesizate de către persoanele care se înscriu în audiență la conducerea instituției;</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și distribuie materiale informative, de interes pentru asociațiile de proprietari,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transmite asociațiilor de proprietari aspectele care să contribuie la buna desfășurare a activității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acestora, prin toate mijloacele de informare;</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întâlnirile cu reprezentanții asociațiilor de proprietari (președinți, administratori) de pe  raza Sectorului 2, întâlniri stabilite la inițiativa managementului de vârf al Primăriei Sectorului 2;</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în acţiunea de reabilitare termică, creând o bază de date în acest sens.</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Identifică imobilele care necesită includerea într-un program de reabilitare termică.</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Înaintează către asociațiile de proprietari actele necesare în vederea înscrierii în programul de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reabilitare termică.</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Primește, înregistrează și verifică actele de la asociațiile de proprietari depuse în vederea înscrierii în programul de reabilitare termică.</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Centralizează asociațiile de proprietari care au depus actele în vederea înscrierii în programul de reabilitare termică.</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Realizează demersuri pentru inițierea programului de reabilitare termică.</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 xml:space="preserve"> Efectuează demersurile necesare pentru întocmirea și semnarea contractelor de mandate.</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Înaintează către asociațiile de proprietari indicatorii tehnico-economici în vederea aprobării și, după efectuarea verificărilor necesare, primesc și înregistrează hotărârile asociațiilor de proprietari privind aprobarea indicatorilor.</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După aprobarea de către Consiliul Local Sector 2 a indicatorilor tehnico-economici, înaintează asociațiilor de proprietari actele adiționale la contractele de mandat în vederea semnării și înregistrează actele adiționale semnate de către președinții asociațiilor, după verificările prealabile.</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în cadrul programului de reabilitare termică, întocmeşte şi distribuie materialele informative de interes pentru asociaţiile de proprietari prin care să contribuie la buna desfăşurare a activităţii acestora.</w:t>
      </w:r>
    </w:p>
    <w:p w:rsidR="00E41E5D" w:rsidRPr="00277D3E" w:rsidRDefault="00E41E5D" w:rsidP="00277D3E">
      <w:pPr>
        <w:numPr>
          <w:ilvl w:val="0"/>
          <w:numId w:val="5"/>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diverse dezbateri/întruniri/colocvii/seminarii pe teme legate de domeniul asociațiilor de proprietari organizate de diverse asociații/fundații/organizații neguvernamentale;</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Sprijină activitatea serviciului cu privire la înscrierea asociațiilor de proprietari în programul de reabilitare termică și desfășurarea acestuia</w:t>
      </w:r>
      <w:r w:rsidRPr="00277D3E">
        <w:rPr>
          <w:rFonts w:ascii="Times New Roman" w:eastAsia="Times New Roman" w:hAnsi="Times New Roman" w:cs="Times New Roman"/>
          <w:i/>
          <w:lang w:val="en-US"/>
        </w:rPr>
        <w:t>;</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Asigură pregătirea Caietelor de sarcini şi propune criterii de evaluare pentru realizarea achiziţiei,  în cazul în care achiziţia implică activitatea serviciului;</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în comisiile de evaluare a ofertelor depuse de operatorii economici la atribuirea contractelor de bunuri/servicii/lucrări, în cazul în care achiziţia implică activitatea serviciului;</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Urmăreşte derularea contractelor de achiziție publică și a acordurilor cadru care au ca obiect activitatea structurii: </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compartiment;</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la implementarea proiectelor finanţate din fonduri rambursabile sau nerambursabile specifice activităţii compartiment.</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Formulează propuneri şi observaţii la proiectele de acte normative iniţiate de autorităţile publice locale şi centrale.</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Rezolvă în termen lucrările primite conform procedurilor aprobate și după semnarea acestora, le operează în aplicația INFOCET.</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Gestionează şi arhivează documentele pe care le întocmește, rezultate din îndeplinirea atribuțiilor specifice postului.</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Întocmeşte proiectele de dispoziţii de primar şi proiectele de hotărâri cu privire la activitatea serviciului.</w:t>
      </w:r>
    </w:p>
    <w:p w:rsidR="00E41E5D" w:rsidRPr="00277D3E" w:rsidRDefault="00E41E5D" w:rsidP="00277D3E">
      <w:pPr>
        <w:numPr>
          <w:ilvl w:val="0"/>
          <w:numId w:val="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Efectuează orice altă sarcină profesională care are legătură cu  atribuțiile serviciului, solicitate de Şeful serviciului, Directorul Executiv sau de către Directorul General.</w:t>
      </w:r>
    </w:p>
    <w:p w:rsidR="007F48A9" w:rsidRDefault="007F48A9" w:rsidP="00277D3E">
      <w:pPr>
        <w:spacing w:after="0"/>
        <w:ind w:left="720"/>
        <w:jc w:val="both"/>
        <w:rPr>
          <w:rFonts w:ascii="Times New Roman" w:eastAsia="Times New Roman" w:hAnsi="Times New Roman" w:cs="Times New Roman"/>
          <w:i/>
        </w:rPr>
      </w:pPr>
    </w:p>
    <w:p w:rsidR="007F48A9" w:rsidRDefault="007F48A9" w:rsidP="00277D3E">
      <w:pPr>
        <w:spacing w:after="0"/>
        <w:ind w:left="720"/>
        <w:jc w:val="both"/>
        <w:rPr>
          <w:rFonts w:ascii="Times New Roman" w:eastAsia="Times New Roman" w:hAnsi="Times New Roman" w:cs="Times New Roman"/>
          <w:i/>
        </w:rPr>
      </w:pPr>
    </w:p>
    <w:p w:rsidR="007F48A9" w:rsidRDefault="007F48A9" w:rsidP="00277D3E">
      <w:pPr>
        <w:spacing w:after="0"/>
        <w:ind w:left="720"/>
        <w:jc w:val="both"/>
        <w:rPr>
          <w:rFonts w:ascii="Times New Roman" w:eastAsia="Times New Roman" w:hAnsi="Times New Roman" w:cs="Times New Roman"/>
          <w:i/>
        </w:rPr>
      </w:pPr>
    </w:p>
    <w:p w:rsidR="007F48A9" w:rsidRDefault="007F48A9" w:rsidP="00277D3E">
      <w:pPr>
        <w:spacing w:after="0"/>
        <w:ind w:left="720"/>
        <w:jc w:val="both"/>
        <w:rPr>
          <w:rFonts w:ascii="Times New Roman" w:eastAsia="Times New Roman" w:hAnsi="Times New Roman" w:cs="Times New Roman"/>
          <w:i/>
        </w:rPr>
      </w:pPr>
    </w:p>
    <w:p w:rsidR="007F48A9" w:rsidRPr="00277D3E" w:rsidRDefault="007F48A9" w:rsidP="00277D3E">
      <w:pPr>
        <w:spacing w:after="0"/>
        <w:ind w:left="720"/>
        <w:jc w:val="both"/>
        <w:rPr>
          <w:rFonts w:ascii="Times New Roman" w:eastAsia="Times New Roman" w:hAnsi="Times New Roman" w:cs="Times New Roman"/>
          <w:i/>
        </w:rPr>
      </w:pPr>
    </w:p>
    <w:p w:rsidR="0007772E" w:rsidRPr="00277D3E" w:rsidRDefault="006B02E1"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 xml:space="preserve">Atribuțiile postului de consilier, clasa I, grad profesional </w:t>
      </w:r>
      <w:r w:rsidR="00884F09" w:rsidRPr="00277D3E">
        <w:rPr>
          <w:rFonts w:ascii="Times New Roman" w:eastAsia="Times New Roman" w:hAnsi="Times New Roman" w:cs="Times New Roman"/>
          <w:b/>
          <w:lang w:val="en-US"/>
        </w:rPr>
        <w:t>superior</w:t>
      </w:r>
      <w:r w:rsidRPr="00277D3E">
        <w:rPr>
          <w:rFonts w:ascii="Times New Roman" w:eastAsia="Times New Roman" w:hAnsi="Times New Roman" w:cs="Times New Roman"/>
          <w:b/>
          <w:lang w:val="en-US"/>
        </w:rPr>
        <w:t xml:space="preserve"> la Serviciul </w:t>
      </w:r>
      <w:r w:rsidR="00FE4958" w:rsidRPr="00277D3E">
        <w:rPr>
          <w:rFonts w:ascii="Times New Roman" w:eastAsia="Times New Roman" w:hAnsi="Times New Roman" w:cs="Times New Roman"/>
          <w:b/>
          <w:lang w:val="en-US"/>
        </w:rPr>
        <w:t>Buget Local-CFP</w:t>
      </w:r>
      <w:r w:rsidRPr="00277D3E">
        <w:rPr>
          <w:rFonts w:ascii="Times New Roman" w:eastAsia="Times New Roman" w:hAnsi="Times New Roman" w:cs="Times New Roman"/>
          <w:b/>
          <w:lang w:val="en-US"/>
        </w:rPr>
        <w:t xml:space="preserve"> (conform fișei de post </w:t>
      </w:r>
      <w:r w:rsidR="00D70DCF" w:rsidRPr="00277D3E">
        <w:rPr>
          <w:rFonts w:ascii="Times New Roman" w:eastAsia="Times New Roman" w:hAnsi="Times New Roman" w:cs="Times New Roman"/>
          <w:b/>
          <w:lang w:val="en-US"/>
        </w:rPr>
        <w:t>SBL-CFP</w:t>
      </w:r>
      <w:r w:rsidR="008709E9" w:rsidRPr="00277D3E">
        <w:rPr>
          <w:rFonts w:ascii="Times New Roman" w:eastAsia="Times New Roman" w:hAnsi="Times New Roman" w:cs="Times New Roman"/>
          <w:b/>
          <w:lang w:val="en-US"/>
        </w:rPr>
        <w:t xml:space="preserve"> 5</w:t>
      </w:r>
      <w:r w:rsidRPr="00277D3E">
        <w:rPr>
          <w:rFonts w:ascii="Times New Roman" w:eastAsia="Times New Roman" w:hAnsi="Times New Roman" w:cs="Times New Roman"/>
          <w:b/>
          <w:lang w:val="en-US"/>
        </w:rPr>
        <w:t>):</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Verifică documentaţiile cu privire la propunerile de buget, precum şi a rectificărilor acestuia, pentru instituțiile pe care le are în evidență, astfel încât acestea să fie elaborate şi fundamentate conform normelor legale în vigoare şi, în termen de 2 zile de la primirea documentaţiei, prezintă Șefului Serviciului un raport care va cuprinde descrierea situaţiei solicitate şi propune soluţii de remediere a deficiențelor, după caz.</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Verifică, elaborează şi fundamentează documentaţia necesară în vederea finanţării cheltuielilor curente şi de capital pentru instituţiile şi serviciile publice de interes local, înfiinţate şi organizate de Consiliului Local al Sectorului 2, conduse şi controlate de Primarul Sectorului 2, pe care le are în evidență, urmărind încadrarea acestora în limitele de cheltuieli aprobate pentru acestea, prin bugetul local, conform procedurii de lucru corespunzătoare.</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Pentru creditele solicitate, care nu întrunesc condiţiile de admitere la finanţare, va formula o notă în care se vor preciza motivele pentru care nu se admite la finanţare suma respectivă şi o adresă aprobată de ordonatorul principal de credite pentru comunicarea refuzului de finanţare, conform procedurii de lucru.</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Centralizează şi ţine evidenţa finanţării de bază a unităţilor de învăţământ preuniversitar de stat, conform Legii educației naţionale nr. 1/2011, a tuturor ordonatorilor terţiari de credite din Sectorul 2 al Municipiului Bucureşti.</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Zilnic, urmăreşte execuţia bugetară comunicată de Trezoreria Statului Sector 2, verifică datele cu privire la deschiderile de credite cuprinse în contul de execuţie comunicat de trezorerie, în concordanță cu datele cuprinse în documentaţiile cu privire la deschiderile/retragerile de credite bugetare. În situaţia în care sesizează neconcordanţe, verifică provenienţa acestora şi propune soluţii în vederea remedierii acestora, astfel încât lucrările să fie întocmite corect.</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Zilnic, verifică disponibilul din vărsăminte din secţiunea funcţionare pentru secţiunea dezvoltare, şi întocmeşte documentaţia către Trezoreria Sector 2 în vederea asigurării resurselor financiare pentru secţiunea de dezvoltare conform prevederilor hotărârii de aprobare/rectificare a bugetului general al Sectorului 2.</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Întocmeşte lunar situaţia veniturilor încasate la nivelul Sectorului 2, distinct, din taxe şi impozite locale colectate de către Direcția Venituri Buget Local Sector 2 precum și alte venituri ale bugetului local și o prezintă Ordonatorului Principal de Credite.</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Întocmeşte şi prezintă lunar/trimestrial sau ori de câte ori este nevoie, raportările referitoare la situaţia execuţiei bugetare şi încadrarea acesteia în limitele de cheltuieli aprobate prin bugetul de venituri şi cheltuieli pentru instituţiile şi serviciile publice de interes local, înfiinţate şi organizate de Consiliului Local al Sectorului 2, conduse şi controlate de Primarul Sectorului 2, pe care le are în evidenţă.</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 situaţia în care, în urma verificărilor execuţiei bugetare, constată anumite aspecte (economii, activităţi nespecifice domeniului respectiv etc.), împreună cu reprezentaţii instituţiilor va propune Șefului Serviciului, prin Note de constatare, variante de modificare (rectificare) a bugetelor alocate acestora.</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Ţine evidenţa specifică privind ajutoarele de stat acordate la nivelul Consiliului Local Sector 2, conform legislaţiei în vigoare şi transmite raportarea lunară/trimestrială către Consiliul Concurenţei.</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Întocmește  și transmite producătorilor de statistici oficiale date corecte, actuale şi complete, la termenele, periodicităţile, în forma şi după metoda de colectare prevăzuta  în programul statistic naţional anual şi în conformitate cu normele metodologice.</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Întocmește    rapoarte de specialitate solicitate  Direcției Economice pentru  proiecte  de hotărâri ale consiliului local, repartizate de seful ierarhic superior și le supune avizării acestuia. </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Zilnic, urmărește, analizează și își însușește noutățile legislative cu aplicabilitate în activitatea Serviciului și propune, după caz, Șefului Serviciului modificări în procedurile operaționale şi/sau în atribuțiile Serviciului.</w:t>
      </w:r>
    </w:p>
    <w:p w:rsidR="008709E9"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Arhivează, în ordine cronologică, cu respectarea prevederilor din regulamente interne şi/sau din acte legislative, documentele pe care le emite şi le gestionează. </w:t>
      </w:r>
    </w:p>
    <w:p w:rsidR="007F48A9" w:rsidRPr="00277D3E" w:rsidRDefault="007F48A9" w:rsidP="007F48A9">
      <w:pPr>
        <w:spacing w:after="0"/>
        <w:ind w:left="720"/>
        <w:jc w:val="both"/>
        <w:rPr>
          <w:rFonts w:ascii="Times New Roman" w:eastAsia="Times New Roman" w:hAnsi="Times New Roman" w:cs="Times New Roman"/>
          <w:i/>
        </w:rPr>
      </w:pP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Săptămânal, până vineri la ora 12,00 prezintă Șefului Serviciului un raport al activităţii pentru săptămâna încheiată. </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Întocmește rapoarte/situații solicitate de auditorii externi cu ocazia misiunilor efectuate de Curtea de Conturi, referitoare la activitatea Serviciului. </w:t>
      </w:r>
    </w:p>
    <w:p w:rsidR="008709E9" w:rsidRPr="00277D3E" w:rsidRDefault="008709E9" w:rsidP="00277D3E">
      <w:pPr>
        <w:numPr>
          <w:ilvl w:val="0"/>
          <w:numId w:val="45"/>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Efectuează orice altă sarcină profesională care are legătură cu atribuţiile Serviciului, solicitate de Șeful Serviciului sau Directorul Executiv.</w:t>
      </w:r>
    </w:p>
    <w:p w:rsidR="00491C96" w:rsidRPr="00277D3E" w:rsidRDefault="00491C96" w:rsidP="00277D3E">
      <w:pPr>
        <w:spacing w:after="0"/>
        <w:ind w:left="720" w:right="-16"/>
        <w:jc w:val="both"/>
        <w:rPr>
          <w:rFonts w:ascii="Times New Roman" w:eastAsia="Times New Roman" w:hAnsi="Times New Roman" w:cs="Times New Roman"/>
          <w:b/>
          <w:i/>
          <w:noProof/>
        </w:rPr>
      </w:pPr>
    </w:p>
    <w:p w:rsidR="00FE4958" w:rsidRPr="00491C96" w:rsidRDefault="00FE4958" w:rsidP="00277D3E">
      <w:pPr>
        <w:autoSpaceDE w:val="0"/>
        <w:autoSpaceDN w:val="0"/>
        <w:adjustRightInd w:val="0"/>
        <w:spacing w:after="0"/>
        <w:jc w:val="both"/>
        <w:rPr>
          <w:rFonts w:ascii="Times New Roman" w:eastAsia="Times New Roman" w:hAnsi="Times New Roman" w:cs="Times New Roman"/>
          <w:b/>
          <w:lang w:val="en-US"/>
        </w:rPr>
      </w:pPr>
      <w:r w:rsidRPr="00491C96">
        <w:rPr>
          <w:rFonts w:ascii="Times New Roman" w:eastAsia="Times New Roman" w:hAnsi="Times New Roman" w:cs="Times New Roman"/>
          <w:b/>
          <w:lang w:val="en-US"/>
        </w:rPr>
        <w:t xml:space="preserve">Atribuțiile postului de consilier juridic, clasa I, grad profesional superior la Serviciul Asistență Juridică (conform fișei de post </w:t>
      </w:r>
      <w:r w:rsidR="00D70DCF" w:rsidRPr="00491C96">
        <w:rPr>
          <w:rFonts w:ascii="Times New Roman" w:eastAsia="Times New Roman" w:hAnsi="Times New Roman" w:cs="Times New Roman"/>
          <w:b/>
          <w:lang w:val="en-US"/>
        </w:rPr>
        <w:t>SAJ</w:t>
      </w:r>
      <w:r w:rsidR="008709E9" w:rsidRPr="00491C96">
        <w:rPr>
          <w:rFonts w:ascii="Times New Roman" w:eastAsia="Times New Roman" w:hAnsi="Times New Roman" w:cs="Times New Roman"/>
          <w:b/>
          <w:lang w:val="en-US"/>
        </w:rPr>
        <w:t xml:space="preserve"> 03</w:t>
      </w:r>
      <w:r w:rsidRPr="00491C96">
        <w:rPr>
          <w:rFonts w:ascii="Times New Roman" w:eastAsia="Times New Roman" w:hAnsi="Times New Roman" w:cs="Times New Roman"/>
          <w:b/>
          <w:lang w:val="en-US"/>
        </w:rPr>
        <w:t>):</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Asigură asistenţă juridică pentru compartimentele din cadrul instituţiei şi răspunde solicitărilor petenţilor externi, în limitele prevăzute de lege şi conform competenţelor serviciului;</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Analizează modalităţile de recuperare a cheltuielilor de judecată prin participare la comisia de specialitate constituită în acest sens;</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Asigură analiza și verificarea privind legalitatea raporturilor juridice (contracte, protocoale, acorduri) încheiate de Primăria/Primarul Sectorului 2 Bucureşti, Consiliul Local al Sectorului 2 Bucureşti sau U.A.T. Sector 2, cu agenţii economici şi alte organisme de drept public sau privat;</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Participă în cadrul comisiilor de evaluare constituite în vederea atribuirii contractelor de achiziţie publică, conform Dispoziției Primarului Sectorului 2;</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val="en-US"/>
        </w:rPr>
        <w:t>P</w:t>
      </w:r>
      <w:r w:rsidRPr="00277D3E">
        <w:rPr>
          <w:rFonts w:ascii="Times New Roman" w:eastAsia="Times New Roman" w:hAnsi="Times New Roman" w:cs="Times New Roman"/>
          <w:i/>
          <w:noProof/>
          <w:lang w:bidi="ro-RO"/>
        </w:rPr>
        <w:t>articipă în cadrul Colectivului de lucru/Subcomisiei pentru aplicarea legilor fondului funciar;</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Participă în cadrul colectivului de lucru al Comisiei constituite conform Legii 550/2002;</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Poate participa în orice alte comisii constituite la nivelul Primăriei Sectorului 2, care necesită asistenţa juridică de specialitate; </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Semnalează apariţia noilor acte normative Primarului Sectorului 2, Viceprimarilor Sectorului 2, Secretarului General al Sectorului 2 şi conducătorilor compartimentelor din structura Primăriei Sectorului 2, respectiv a serviciilor publice de interes local; </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val="en-US"/>
        </w:rPr>
      </w:pPr>
      <w:r w:rsidRPr="00277D3E">
        <w:rPr>
          <w:rFonts w:ascii="Times New Roman" w:eastAsia="Times New Roman" w:hAnsi="Times New Roman" w:cs="Times New Roman"/>
          <w:i/>
          <w:noProof/>
        </w:rPr>
        <w:t>Depune toate diligențele necesare pentru întocmirea lucrărilor cu prilejul desfăşurării activităţii, pentru</w:t>
      </w:r>
      <w:r w:rsidRPr="00277D3E">
        <w:rPr>
          <w:rFonts w:ascii="Times New Roman" w:eastAsia="Times New Roman" w:hAnsi="Times New Roman" w:cs="Times New Roman"/>
          <w:i/>
          <w:noProof/>
          <w:lang w:bidi="ro-RO"/>
        </w:rPr>
        <w:t xml:space="preserve"> soluţionarea la termen şi conform cu legislaţia în vigoare a corespondenţei interne şi externe adresate serviciului;</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Asigură gestionarea bazei de date a actelor juridice avizate pentru legalitate în cadrul Serviciului Asistenţă Juridică (inclusiv contractele de achiziţie publică), corespondenţa în format fizic şi electronic, primire/transmitere corespondenţă, etc.; </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Asigură întocmirea, completarea și urmărirea “Registrului unic de contracte”;</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Asigură pregătirea Caietelor de sarcini şi propune criterii de evaluare pentru realizarea achiziţiei, în cazul în care achiziţia implică activitatea serviciului;</w:t>
      </w:r>
    </w:p>
    <w:p w:rsidR="008709E9" w:rsidRPr="00277D3E" w:rsidRDefault="008709E9" w:rsidP="00277D3E">
      <w:pPr>
        <w:numPr>
          <w:ilvl w:val="0"/>
          <w:numId w:val="40"/>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Urmăreşte derularea contractelor de achiziţie publică şi a acordurilor cadru care au ca obiect activitatea structurii: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asigură monitorizarea şi raportarea încheierii/atribuirii/întârzierii contractelor de achiziţii publice/acord - cadru lucrări de servicii, produse şi lucrări,  încheiate </w:t>
      </w:r>
      <w:r w:rsidRPr="00277D3E">
        <w:rPr>
          <w:rFonts w:ascii="Times New Roman" w:eastAsia="Times New Roman" w:hAnsi="Times New Roman" w:cs="Times New Roman"/>
          <w:i/>
          <w:noProof/>
          <w:lang w:val="en-US"/>
        </w:rPr>
        <w:t xml:space="preserve">la </w:t>
      </w:r>
      <w:r w:rsidRPr="00277D3E">
        <w:rPr>
          <w:rFonts w:ascii="Times New Roman" w:eastAsia="Times New Roman" w:hAnsi="Times New Roman" w:cs="Times New Roman"/>
          <w:i/>
          <w:noProof/>
          <w:lang w:bidi="ro-RO"/>
        </w:rPr>
        <w:t xml:space="preserve">nivelul Primăriei Sectorului 2 </w:t>
      </w:r>
      <w:r w:rsidRPr="00277D3E">
        <w:rPr>
          <w:rFonts w:ascii="Times New Roman" w:eastAsia="Times New Roman" w:hAnsi="Times New Roman" w:cs="Times New Roman"/>
          <w:i/>
          <w:noProof/>
          <w:lang w:val="en-US"/>
        </w:rPr>
        <w:t xml:space="preserve">al </w:t>
      </w:r>
      <w:r w:rsidRPr="00277D3E">
        <w:rPr>
          <w:rFonts w:ascii="Times New Roman" w:eastAsia="Times New Roman" w:hAnsi="Times New Roman" w:cs="Times New Roman"/>
          <w:i/>
          <w:noProof/>
          <w:lang w:bidi="ro-RO"/>
        </w:rPr>
        <w:t xml:space="preserve">Municipiului Bucureşti care vizează activitatea serviciului;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analizează rezultatele obţinute în urma implementării contractelor şi a monitorizării execuţiei acestora comparativ cu cele preconizate în etapa </w:t>
      </w:r>
      <w:r w:rsidRPr="00277D3E">
        <w:rPr>
          <w:rFonts w:ascii="Times New Roman" w:eastAsia="Times New Roman" w:hAnsi="Times New Roman" w:cs="Times New Roman"/>
          <w:i/>
          <w:noProof/>
          <w:lang w:val="en-US"/>
        </w:rPr>
        <w:t xml:space="preserve">de </w:t>
      </w:r>
      <w:r w:rsidRPr="00277D3E">
        <w:rPr>
          <w:rFonts w:ascii="Times New Roman" w:eastAsia="Times New Roman" w:hAnsi="Times New Roman" w:cs="Times New Roman"/>
          <w:i/>
          <w:noProof/>
          <w:lang w:bidi="ro-RO"/>
        </w:rPr>
        <w:t xml:space="preserve">planificare, identifică necesităţile şi propune măsurile de îmbunătăţire a activităţii;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completează şi păstrează dosarele achiziţiilor publice referitor la urmărirea şi derularea contractelor;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verifică şi avizează facturile şi transmite documentele justificative către Direcţia Economică, vizate cu „Bun de plată” şi „Certificat în privinţa realităţii, regularităţii şi legalităţii” pentru sumele de plată de către compartimentele nominalizate prin Dispoziţia Primarului Sectorului 2 nr, 1901/2018, privind recepţia bunurilor, execuţia lucrărilor, serviciile prestate şi altele asemenea, conform angajamentelor legale încheiate;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întocmeşte documentaţia necesară efectuării plăţilor parţiale şi finale în cadrul contractelor / comenzilor/ documentelor justificative de achiziţie publică produse/ servicii/ lucrări derulate de structură;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verifică şi avizează documentele pentru eliberarea parţială sau totală a garanţiilor de bună execuţie, alte reţineri pentru lucrările de proastă calitate, penalităţi de întârziere, daune etc;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analizează şi întocmeşte documentele suport privind modificarea contractelor de achiziţie publică/ acordurilor - cadru în condiţiile legii;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participă în comisiile de recepţie a produselor/ serviciilor/ lucrărilor contractelor derulate la nivelul serviciului, conform împuternicirii primite prin Dispoziţie de Primar; </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lastRenderedPageBreak/>
        <w:t xml:space="preserve">întocmeşte actele adiţionale rezultate urmare a modificării contractelor de achiziţie publică / acordurilor </w:t>
      </w:r>
      <w:r w:rsidRPr="00277D3E">
        <w:rPr>
          <w:rFonts w:ascii="Times New Roman" w:eastAsia="Times New Roman" w:hAnsi="Times New Roman" w:cs="Times New Roman"/>
          <w:i/>
          <w:noProof/>
          <w:lang w:val="en-US"/>
        </w:rPr>
        <w:t xml:space="preserve">cadru </w:t>
      </w:r>
      <w:r w:rsidRPr="00277D3E">
        <w:rPr>
          <w:rFonts w:ascii="Times New Roman" w:eastAsia="Times New Roman" w:hAnsi="Times New Roman" w:cs="Times New Roman"/>
          <w:i/>
          <w:noProof/>
          <w:lang w:bidi="ro-RO"/>
        </w:rPr>
        <w:t>în condiţiile Legii şi urmează procedura de avizare şi semnare necesară pentru încheierea acestora;</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 xml:space="preserve">întocmeşte proiectele de hotărâre şi rapoartele de specialitate, realizează demersurile necesare în vederea supunerii spre aprobare de către Consiliul Local Sector 2 </w:t>
      </w:r>
      <w:r w:rsidRPr="00277D3E">
        <w:rPr>
          <w:rFonts w:ascii="Times New Roman" w:eastAsia="Times New Roman" w:hAnsi="Times New Roman" w:cs="Times New Roman"/>
          <w:i/>
          <w:noProof/>
          <w:lang w:val="en-US"/>
        </w:rPr>
        <w:t xml:space="preserve">a </w:t>
      </w:r>
      <w:r w:rsidRPr="00277D3E">
        <w:rPr>
          <w:rFonts w:ascii="Times New Roman" w:eastAsia="Times New Roman" w:hAnsi="Times New Roman" w:cs="Times New Roman"/>
          <w:i/>
          <w:noProof/>
          <w:lang w:bidi="ro-RO"/>
        </w:rPr>
        <w:t>indicatorilor tehnico- economici din documentaţia de avizare, potrivit atribuţiilor structurii;</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lang w:bidi="ro-RO"/>
        </w:rPr>
      </w:pPr>
      <w:r w:rsidRPr="00277D3E">
        <w:rPr>
          <w:rFonts w:ascii="Times New Roman" w:eastAsia="Times New Roman" w:hAnsi="Times New Roman" w:cs="Times New Roman"/>
          <w:i/>
          <w:noProof/>
          <w:lang w:bidi="ro-RO"/>
        </w:rPr>
        <w:t>elaborează în 2 exemplare documentele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8709E9" w:rsidRPr="00277D3E" w:rsidRDefault="008709E9" w:rsidP="00277D3E">
      <w:pPr>
        <w:numPr>
          <w:ilvl w:val="2"/>
          <w:numId w:val="41"/>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i/>
          <w:noProof/>
          <w:lang w:bidi="ro-RO"/>
        </w:rPr>
        <w:t>face propuneri de modificare/ completare a modelelor de contract de achiziţie publică urmare a monitorizării şi derulării contractelor;</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bidi="ro-RO"/>
        </w:rPr>
      </w:pPr>
      <w:r w:rsidRPr="00277D3E">
        <w:rPr>
          <w:rFonts w:ascii="Times New Roman" w:eastAsia="Times New Roman" w:hAnsi="Times New Roman" w:cs="Times New Roman"/>
          <w:i/>
          <w:noProof/>
          <w:lang w:bidi="ro-RO"/>
        </w:rPr>
        <w:t>Participă la elaborarea cererilor de finanţare şi documentele necesare pentru programe şi proiecte în vederea atragerii de fonduri cu finanţare rambursabilă şi nerambursabilă pentru investiţii</w:t>
      </w:r>
      <w:r w:rsidRPr="00277D3E">
        <w:rPr>
          <w:rFonts w:ascii="Times New Roman" w:eastAsia="Times New Roman" w:hAnsi="Times New Roman" w:cs="Times New Roman"/>
          <w:i/>
          <w:noProof/>
          <w:lang w:val="en-US"/>
        </w:rPr>
        <w:t xml:space="preserve"> </w:t>
      </w:r>
      <w:r w:rsidRPr="00277D3E">
        <w:rPr>
          <w:rFonts w:ascii="Times New Roman" w:eastAsia="Times New Roman" w:hAnsi="Times New Roman" w:cs="Times New Roman"/>
          <w:i/>
          <w:noProof/>
          <w:lang w:bidi="ro-RO"/>
        </w:rPr>
        <w:t>privind îmbunătăţirea calităţii activităţilor din administraţia municipiului şi a vieţii locuitorilor acestuia, în funcţie de specificul serviciului;</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bidi="ro-RO"/>
        </w:rPr>
      </w:pPr>
      <w:r w:rsidRPr="00277D3E">
        <w:rPr>
          <w:rFonts w:ascii="Times New Roman" w:eastAsia="Times New Roman" w:hAnsi="Times New Roman" w:cs="Times New Roman"/>
          <w:i/>
          <w:noProof/>
          <w:lang w:bidi="ro-RO"/>
        </w:rPr>
        <w:t>Participă la implementarea proiectelor finanţate din fonduri rambursabile sau nerambursabile specifice activităţii serviciului.</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bidi="ro-RO"/>
        </w:rPr>
      </w:pPr>
      <w:r w:rsidRPr="00277D3E">
        <w:rPr>
          <w:rFonts w:ascii="Times New Roman" w:eastAsia="Times New Roman" w:hAnsi="Times New Roman" w:cs="Times New Roman"/>
          <w:i/>
          <w:noProof/>
          <w:lang w:bidi="ro-RO"/>
        </w:rPr>
        <w:t>Întocmeşte rapoarte de specialitate, referate, informări necesare elaborării unor acte administrative, precum şi proiecte de acte administrative din domeniul de competenţă;</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bidi="ro-RO"/>
        </w:rPr>
      </w:pPr>
      <w:r w:rsidRPr="00277D3E">
        <w:rPr>
          <w:rFonts w:ascii="Times New Roman" w:eastAsia="Times New Roman" w:hAnsi="Times New Roman" w:cs="Times New Roman"/>
          <w:i/>
          <w:noProof/>
          <w:lang w:bidi="ro-RO"/>
        </w:rPr>
        <w:t xml:space="preserve">Asigură consilierea juridică în cadrul comisiilor de specialitate, a şedinţelor de instruire, după caz, audienţelor şi programului de lucru cu publicul. </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bidi="ro-RO"/>
        </w:rPr>
      </w:pPr>
      <w:r w:rsidRPr="00277D3E">
        <w:rPr>
          <w:rFonts w:ascii="Times New Roman" w:eastAsia="Times New Roman" w:hAnsi="Times New Roman" w:cs="Times New Roman"/>
          <w:i/>
          <w:noProof/>
          <w:lang w:bidi="ro-RO"/>
        </w:rPr>
        <w:t xml:space="preserve">Transmite către Direcţia Digitalizare, pe hârtie sau pe suport magnetic, informaţiile </w:t>
      </w:r>
      <w:r w:rsidRPr="00277D3E">
        <w:rPr>
          <w:rFonts w:ascii="Times New Roman" w:eastAsia="Times New Roman" w:hAnsi="Times New Roman" w:cs="Times New Roman"/>
          <w:i/>
          <w:noProof/>
          <w:lang w:val="en-US"/>
        </w:rPr>
        <w:t xml:space="preserve">de </w:t>
      </w:r>
      <w:r w:rsidRPr="00277D3E">
        <w:rPr>
          <w:rFonts w:ascii="Times New Roman" w:eastAsia="Times New Roman" w:hAnsi="Times New Roman" w:cs="Times New Roman"/>
          <w:i/>
          <w:noProof/>
          <w:lang w:bidi="ro-RO"/>
        </w:rPr>
        <w:t>interes public din sfera proprie de activitate şi/sau a noilor modificări ce trebuie aduse, în vederea actualizării în timp util a site-ului Primăriei Sectorului 2;</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val="en-US"/>
        </w:rPr>
      </w:pPr>
      <w:r w:rsidRPr="00277D3E">
        <w:rPr>
          <w:rFonts w:ascii="Times New Roman" w:eastAsia="Times New Roman" w:hAnsi="Times New Roman" w:cs="Times New Roman"/>
          <w:i/>
          <w:noProof/>
          <w:lang w:val="en-US"/>
        </w:rPr>
        <w:t>Gestionează şi actualizează informaţiile pe SharePoint, corespunzătoare domeniului de activitate;</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bidi="ro-RO"/>
        </w:rPr>
      </w:pPr>
      <w:r w:rsidRPr="00277D3E">
        <w:rPr>
          <w:rFonts w:ascii="Times New Roman" w:eastAsia="Times New Roman" w:hAnsi="Times New Roman" w:cs="Times New Roman"/>
          <w:i/>
          <w:noProof/>
          <w:lang w:val="en-US"/>
        </w:rPr>
        <w:t>Centralizeaz</w:t>
      </w:r>
      <w:r w:rsidRPr="00277D3E">
        <w:rPr>
          <w:rFonts w:ascii="Times New Roman" w:eastAsia="Times New Roman" w:hAnsi="Times New Roman" w:cs="Times New Roman"/>
          <w:i/>
          <w:noProof/>
        </w:rPr>
        <w:t>ă şi transmite către Direcția Achi</w:t>
      </w:r>
      <w:r w:rsidRPr="00277D3E">
        <w:rPr>
          <w:rFonts w:ascii="Times New Roman" w:eastAsia="Times New Roman" w:hAnsi="Times New Roman" w:cs="Times New Roman"/>
          <w:i/>
          <w:noProof/>
          <w:lang w:val="en-US"/>
        </w:rPr>
        <w:t>z</w:t>
      </w:r>
      <w:r w:rsidRPr="00277D3E">
        <w:rPr>
          <w:rFonts w:ascii="Times New Roman" w:eastAsia="Times New Roman" w:hAnsi="Times New Roman" w:cs="Times New Roman"/>
          <w:i/>
          <w:noProof/>
        </w:rPr>
        <w:t>iţii</w:t>
      </w:r>
      <w:r w:rsidRPr="00277D3E">
        <w:rPr>
          <w:rFonts w:ascii="Times New Roman" w:eastAsia="Times New Roman" w:hAnsi="Times New Roman" w:cs="Times New Roman"/>
          <w:i/>
          <w:noProof/>
          <w:lang w:val="en-US"/>
        </w:rPr>
        <w:t xml:space="preserve"> propunerile formulate de Direcţia Juridică în vederea întocmirii Programului de investiţii publice;</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val="en-US"/>
        </w:rPr>
      </w:pPr>
      <w:r w:rsidRPr="00277D3E">
        <w:rPr>
          <w:rFonts w:ascii="Times New Roman" w:eastAsia="Times New Roman" w:hAnsi="Times New Roman" w:cs="Times New Roman"/>
          <w:i/>
          <w:noProof/>
        </w:rPr>
        <w:t>Redactează diverse adrese şi scrisori (cu caracter ocazional) ale serviciului, adresate organizaţiilor sau instituţiilor, referitoare la activitatea pe care o desfăşoară.</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val="en-US"/>
        </w:rPr>
      </w:pPr>
      <w:r w:rsidRPr="00277D3E">
        <w:rPr>
          <w:rFonts w:ascii="Times New Roman" w:eastAsia="Times New Roman" w:hAnsi="Times New Roman" w:cs="Times New Roman"/>
          <w:i/>
          <w:noProof/>
        </w:rPr>
        <w:t>Gestionează şi arhivează documentele pe care le întocmeşte, rezultate din îndeplinirea atribuţiilor specifice postului, conform normelor legale.</w:t>
      </w:r>
    </w:p>
    <w:p w:rsidR="008709E9" w:rsidRPr="00277D3E" w:rsidRDefault="008709E9" w:rsidP="00277D3E">
      <w:pPr>
        <w:numPr>
          <w:ilvl w:val="0"/>
          <w:numId w:val="40"/>
        </w:numPr>
        <w:spacing w:after="0"/>
        <w:ind w:right="-16"/>
        <w:jc w:val="both"/>
        <w:rPr>
          <w:rFonts w:ascii="Times New Roman" w:eastAsia="Times New Roman" w:hAnsi="Times New Roman" w:cs="Times New Roman"/>
          <w:i/>
          <w:noProof/>
          <w:lang w:val="en-US"/>
        </w:rPr>
      </w:pPr>
      <w:r w:rsidRPr="00277D3E">
        <w:rPr>
          <w:rFonts w:ascii="Times New Roman" w:eastAsia="Times New Roman" w:hAnsi="Times New Roman" w:cs="Times New Roman"/>
          <w:i/>
          <w:noProof/>
        </w:rPr>
        <w:t xml:space="preserve">Efectuează orice altă sarcină profesională care are legătură cu atribuţiile serviciului, dispuse de Şeful Serviciului sau Directorul Executiv. </w:t>
      </w:r>
    </w:p>
    <w:p w:rsidR="00FE4958" w:rsidRDefault="00FE4958" w:rsidP="00277D3E">
      <w:pPr>
        <w:spacing w:after="0"/>
        <w:ind w:left="720" w:right="-16"/>
        <w:jc w:val="both"/>
        <w:rPr>
          <w:rFonts w:ascii="Times New Roman" w:eastAsia="Times New Roman" w:hAnsi="Times New Roman" w:cs="Times New Roman"/>
          <w:b/>
          <w:i/>
          <w:noProof/>
        </w:rPr>
      </w:pPr>
    </w:p>
    <w:p w:rsidR="007F48A9" w:rsidRDefault="007F48A9" w:rsidP="00277D3E">
      <w:pPr>
        <w:spacing w:after="0"/>
        <w:ind w:left="720" w:right="-16"/>
        <w:jc w:val="both"/>
        <w:rPr>
          <w:rFonts w:ascii="Times New Roman" w:eastAsia="Times New Roman" w:hAnsi="Times New Roman" w:cs="Times New Roman"/>
          <w:b/>
          <w:i/>
          <w:noProof/>
        </w:rPr>
      </w:pPr>
    </w:p>
    <w:p w:rsidR="007F48A9" w:rsidRDefault="007F48A9" w:rsidP="00277D3E">
      <w:pPr>
        <w:spacing w:after="0"/>
        <w:ind w:left="720" w:right="-16"/>
        <w:jc w:val="both"/>
        <w:rPr>
          <w:rFonts w:ascii="Times New Roman" w:eastAsia="Times New Roman" w:hAnsi="Times New Roman" w:cs="Times New Roman"/>
          <w:b/>
          <w:i/>
          <w:noProof/>
        </w:rPr>
      </w:pPr>
    </w:p>
    <w:p w:rsidR="007F48A9" w:rsidRDefault="007F48A9" w:rsidP="00277D3E">
      <w:pPr>
        <w:spacing w:after="0"/>
        <w:ind w:left="720" w:right="-16"/>
        <w:jc w:val="both"/>
        <w:rPr>
          <w:rFonts w:ascii="Times New Roman" w:eastAsia="Times New Roman" w:hAnsi="Times New Roman" w:cs="Times New Roman"/>
          <w:b/>
          <w:i/>
          <w:noProof/>
        </w:rPr>
      </w:pPr>
    </w:p>
    <w:p w:rsidR="007F48A9" w:rsidRDefault="007F48A9" w:rsidP="00277D3E">
      <w:pPr>
        <w:spacing w:after="0"/>
        <w:ind w:left="720" w:right="-16"/>
        <w:jc w:val="both"/>
        <w:rPr>
          <w:rFonts w:ascii="Times New Roman" w:eastAsia="Times New Roman" w:hAnsi="Times New Roman" w:cs="Times New Roman"/>
          <w:b/>
          <w:i/>
          <w:noProof/>
        </w:rPr>
      </w:pPr>
    </w:p>
    <w:p w:rsidR="007F48A9" w:rsidRPr="00277D3E" w:rsidRDefault="007F48A9" w:rsidP="00277D3E">
      <w:pPr>
        <w:spacing w:after="0"/>
        <w:ind w:left="720" w:right="-16"/>
        <w:jc w:val="both"/>
        <w:rPr>
          <w:rFonts w:ascii="Times New Roman" w:eastAsia="Times New Roman" w:hAnsi="Times New Roman" w:cs="Times New Roman"/>
          <w:b/>
          <w:i/>
          <w:noProof/>
        </w:rPr>
      </w:pPr>
    </w:p>
    <w:p w:rsidR="00FE4958" w:rsidRPr="00277D3E" w:rsidRDefault="00FE4958"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Atribuțiile postului de consilier, clasa I, grad profesional superior la Serviciul Organizare, Perfecționare și Gestiunea Carierei (conform fișei de post SOPGC 4):</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Primeşte, înregistrează declaraţiile de avere şi declaraţiile de interese prin intermediul e-DAI şi eliberează imediat depunătorului o dovadă de primire.</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Îndeplinește formalitățile de înregistrare în e-DAI a persoanelor din cadrul Primăriei Sectorului 2 și Direcției Publice de Evidență Persoane și Stare Civilă Sector 2 care depun declarații de avere și respectiv declarații de interese, conform prevederilor legale.</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lastRenderedPageBreak/>
        <w:t>Oferă consultanţă referitor la conținutul și aplicarea prevederilor legale privind completarea și depunerea declarațiilor de avere și a declarațiilor de interese persoanelor din cadrul Primăriei Sectorului 2 și Direcției Publice de Evidență Persoane și Stare Civilă Sector 2 care au obligația depunerii acestora.</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Verifică evidențierea declaraţiile de avere şi declaraţiile de interese în registre speciale, cu caracter public, accesibile prin e-DAI, denumite Registrul declaraţiilor de avere şi Registrul declaraţiilor de interese, alE căror modele au fost stabilite prin Hotărârea Guvernului nr. 175/2008 privind stabilirea modelelor Registrului declarațiilor de avere și Registrului declarațiior de interese.</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Trimit Agenției Naționale de Integritate, în vederea îndeplinirii atribuțiilor de evaluare, declarațiile de avere și declarațiile de interese prin e-DAI, în termen de cel mult 10 zile de la primirea acestora.</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 xml:space="preserve">Generează prin intermediul e-DAI, după expirarea termenului de depunere, o listă cu persoanele care nu au depus declarațiile de avere și declarațiile de interese în termen și informează de îndată aceste persoane, solicitându-le un punct de vedere în termen de 10 zile lucrătoare. </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Transmite Agenției Naționale de Integritate lista definitivă cu persoanele care nu au depus în termen sau au depus cu întârziere declarațiile de avere și declarațiile de interese, însoțită de punctele de vedere primite, până la data de 1 august a fiecărui an.</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Asigură afișarea și menținerea declarațiilor de avere și ale declarațiilor de interese, pe pagina de internet a instituţiei, în termen de cel mult 30 de zile de la primire, prin anonimizarea adresei imobilelor declarate, cu excepția localității unde sunt situate, adresei instituției care administrează activele financiare, a codului numeric personal, precum și semnăturii . Declaraţiile de avere şi de interese se păstrează pe pagina de internet cel puţin 5 ani de la publicare, după care se arhivează potrivit legii.</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Trimite Agenţiei Naţionale de Integritate, în termen de cel mult 10 zile de la primire, copii certificate ale declaraţiilor de avere şi ale declaraţiilor de interese primite, pe care Agenţia le publică pe pagina proprie de internet, în termen de 30 de zile de la primirea acestora, şi le menţine publicate cel puţin 5 ani, după care le arhivează potrivit legii.</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Publică pe pagina de internet a instituţie numele şi funcţia persoanelor care nu depun declaraţia de avere sau declaraţia de interese în termen de cel mult 15 zile de la expirarea termenului legal de depunere, date pe care le comunică Agenţiei Naţionale de Integritate.</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Acordă consultanţă referitor la conţinutul şi aplicarea prevederilor legale privind declararea şi verificarea averilor, conflictele de interese şi incompatibilităţile şi întocmeşte note de opinie în acest sens, la solicitarea persoanelor care au obligaţia depunerii declaraţiilor.</w:t>
      </w:r>
    </w:p>
    <w:p w:rsidR="008603F0" w:rsidRPr="00277D3E" w:rsidRDefault="008603F0" w:rsidP="00277D3E">
      <w:pPr>
        <w:numPr>
          <w:ilvl w:val="0"/>
          <w:numId w:val="34"/>
        </w:numPr>
        <w:autoSpaceDE w:val="0"/>
        <w:autoSpaceDN w:val="0"/>
        <w:adjustRightInd w:val="0"/>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Intocmeşte după expirarea termenului de depunere a declaraţiilor de avere şi respectiv declaraţiilor de interese, o listă cu persoanele care nu au depus aceste declaraţii la timp şi informează de îndata aceste persoane, solicitandu-le un punct de vedere, în termen de 10 zile lucrătoare de la data expirării termenului de depunere.</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Întocmeşte fişele de evidenţă militară a noilor angajaţi şi ţine la zi evidenţa personalului mobilizat la locul de muncă.</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Asigură personalul necesar pentru componenţa comisiilor de recrutare - încorporare la nivelul Centrului Militar al Sectorului 2.</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Întocmeşte lucrările specifice mobilizării la locul de muncă a personalului:</w:t>
      </w:r>
    </w:p>
    <w:p w:rsidR="008603F0" w:rsidRPr="00277D3E" w:rsidRDefault="008603F0" w:rsidP="00277D3E">
      <w:pPr>
        <w:numPr>
          <w:ilvl w:val="0"/>
          <w:numId w:val="35"/>
        </w:numPr>
        <w:tabs>
          <w:tab w:val="num" w:pos="900"/>
        </w:tabs>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centralizează propunerile;</w:t>
      </w:r>
    </w:p>
    <w:p w:rsidR="008603F0" w:rsidRPr="00277D3E" w:rsidRDefault="008603F0" w:rsidP="00277D3E">
      <w:pPr>
        <w:numPr>
          <w:ilvl w:val="0"/>
          <w:numId w:val="35"/>
        </w:numPr>
        <w:tabs>
          <w:tab w:val="num" w:pos="900"/>
        </w:tabs>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înaintează tabelele către Serviciul pentru Probleme Speciale al Municipiului Bucureşti spre aprobare;</w:t>
      </w:r>
    </w:p>
    <w:p w:rsidR="008603F0" w:rsidRPr="00277D3E" w:rsidRDefault="008603F0" w:rsidP="00277D3E">
      <w:pPr>
        <w:numPr>
          <w:ilvl w:val="0"/>
          <w:numId w:val="35"/>
        </w:numPr>
        <w:tabs>
          <w:tab w:val="num" w:pos="900"/>
        </w:tabs>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transmite tabelele cu rezervişti la Centrele Militare ale sectoarelor pe raza cărora domiciliază persoanele propuse pentru mobilizare pentru a fi aprobate;</w:t>
      </w:r>
    </w:p>
    <w:p w:rsidR="008603F0" w:rsidRPr="00277D3E" w:rsidRDefault="008603F0" w:rsidP="00277D3E">
      <w:pPr>
        <w:numPr>
          <w:ilvl w:val="0"/>
          <w:numId w:val="35"/>
        </w:numPr>
        <w:tabs>
          <w:tab w:val="num" w:pos="900"/>
        </w:tabs>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gestionează şi arhivează documentaţia.</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Transmite Centrelor Militare ale Sectoarelor Municipiului Bucureşti datele şi informaţiile necesare despre personalul cu obligaţii militare angajat al Primăriei Sectorului 2.</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lastRenderedPageBreak/>
        <w:t>Asigură procesul de inserţie în compartiment a persoanelor nou angajate (prezentarea instituţiei, a compartimentului, prezentările în colectivul în care va lucra, prezentarea regulamentului intern, a regulilor de comportament, cultura organizaţiei).</w:t>
      </w:r>
    </w:p>
    <w:p w:rsidR="008603F0" w:rsidRPr="00277D3E" w:rsidRDefault="008603F0" w:rsidP="00277D3E">
      <w:pPr>
        <w:numPr>
          <w:ilvl w:val="0"/>
          <w:numId w:val="34"/>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Gestionează perioada de stagiu a salariaților debutanți și definitivarea acestora.</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Întocmeşte notele de fundamentare cu privire la definitivarea funcţionarilor publici debutanţi şi proiectele de dispoziţie pentru definitivarea acestora.</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Arhivează electronic dispoziţiile Primarului Sectorului 2 privind numirea/ angajarea/ încetarea/ suspendarea/ modificarea raporturilor/ sancţionarea funcţionarilor publici şi personalului contractual din cadrul Primăriei Sector 2 şi Direcţiei Publice de Evidenţă Persoane şi Stare Civilă Sector 2.</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Întocmeşte raportările statistice specifice activităţii de personal – salarizare (număr de personal şi repartizarea pe funcţii) şi le înaintează la termenele legale către instituţiile abilitate (Administraţia Financiară, Direcţia Generală de Statistică, Direcţia Generală de Finanţe Publice a Municipiului Bucureşti).</w:t>
      </w:r>
    </w:p>
    <w:p w:rsidR="008603F0" w:rsidRPr="00277D3E" w:rsidRDefault="008603F0" w:rsidP="00277D3E">
      <w:pPr>
        <w:numPr>
          <w:ilvl w:val="0"/>
          <w:numId w:val="34"/>
        </w:numPr>
        <w:shd w:val="clear" w:color="auto" w:fill="FFFFFF"/>
        <w:spacing w:after="0"/>
        <w:jc w:val="both"/>
        <w:textAlignment w:val="baseline"/>
        <w:rPr>
          <w:rFonts w:ascii="Times New Roman" w:eastAsia="Times New Roman" w:hAnsi="Times New Roman" w:cs="Times New Roman"/>
          <w:i/>
          <w:lang w:val="en-GB" w:eastAsia="en-GB"/>
        </w:rPr>
      </w:pPr>
      <w:r w:rsidRPr="00277D3E">
        <w:rPr>
          <w:rFonts w:ascii="Times New Roman" w:eastAsia="Times New Roman" w:hAnsi="Times New Roman" w:cs="Times New Roman"/>
          <w:i/>
          <w:lang w:val="en-US"/>
        </w:rPr>
        <w:t>Transmite spre completare către salariații din cadrul Primăriei Sectorului 2 și Direcției Publice de Evidenta Persoane și Stare Civilă Sector 2 diferite chestionare primite de la persoane fizice/juridice din afara instituției</w:t>
      </w:r>
    </w:p>
    <w:p w:rsidR="008603F0" w:rsidRPr="00277D3E" w:rsidRDefault="008603F0" w:rsidP="00277D3E">
      <w:pPr>
        <w:numPr>
          <w:ilvl w:val="0"/>
          <w:numId w:val="34"/>
        </w:numPr>
        <w:shd w:val="clear" w:color="auto" w:fill="FFFFFF"/>
        <w:spacing w:after="0"/>
        <w:jc w:val="both"/>
        <w:textAlignment w:val="baseline"/>
        <w:rPr>
          <w:rFonts w:ascii="Times New Roman" w:eastAsia="Times New Roman" w:hAnsi="Times New Roman" w:cs="Times New Roman"/>
          <w:i/>
          <w:lang w:val="en-US"/>
        </w:rPr>
      </w:pPr>
      <w:r w:rsidRPr="00277D3E">
        <w:rPr>
          <w:rFonts w:ascii="Times New Roman" w:eastAsia="Times New Roman" w:hAnsi="Times New Roman" w:cs="Times New Roman"/>
          <w:i/>
          <w:lang w:val="en-US"/>
        </w:rPr>
        <w:t>Transmite, către compartimentele competente, solicitările de informații primite de la studentii care fac diferite cercetari științifice cu privire la activitatea institutiei, centralizează datele primite şi transmite răspunsul către solicitant.</w:t>
      </w:r>
    </w:p>
    <w:p w:rsidR="008603F0" w:rsidRPr="00277D3E" w:rsidRDefault="008603F0" w:rsidP="00277D3E">
      <w:pPr>
        <w:numPr>
          <w:ilvl w:val="0"/>
          <w:numId w:val="34"/>
        </w:numPr>
        <w:shd w:val="clear" w:color="auto" w:fill="FFFFFF"/>
        <w:spacing w:after="0"/>
        <w:jc w:val="both"/>
        <w:textAlignment w:val="baseline"/>
        <w:rPr>
          <w:rFonts w:ascii="Times New Roman" w:eastAsia="Times New Roman" w:hAnsi="Times New Roman" w:cs="Times New Roman"/>
          <w:i/>
          <w:lang w:val="en-US"/>
        </w:rPr>
      </w:pPr>
      <w:r w:rsidRPr="00277D3E">
        <w:rPr>
          <w:rFonts w:ascii="Times New Roman" w:eastAsia="Times New Roman" w:hAnsi="Times New Roman" w:cs="Times New Roman"/>
          <w:i/>
          <w:lang w:val="en-US"/>
        </w:rPr>
        <w:t>Gestionează informaţiile publicate pe SharePoint în cadrul Secţiunii destinată Direcţiei Management Resurse Umane.</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 xml:space="preserve">Gestionează şi actualizează permanent datele din aplicaţia informatică de gestionare a resurselor umane </w:t>
      </w:r>
      <w:r w:rsidRPr="00277D3E">
        <w:rPr>
          <w:rFonts w:ascii="Times New Roman" w:eastAsia="Times New Roman" w:hAnsi="Times New Roman" w:cs="Times New Roman"/>
          <w:bCs/>
          <w:i/>
          <w:noProof/>
        </w:rPr>
        <w:t>a Primăriei Sectorului 2</w:t>
      </w:r>
      <w:r w:rsidRPr="00277D3E">
        <w:rPr>
          <w:rFonts w:ascii="Times New Roman" w:eastAsia="Times New Roman" w:hAnsi="Times New Roman" w:cs="Times New Roman"/>
          <w:i/>
          <w:noProof/>
        </w:rPr>
        <w:t xml:space="preserve"> cu informaţii privind datele rezultate din îndeplinirea atribuţiilor specifice.</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Indeplinește</w:t>
      </w:r>
      <w:r w:rsidRPr="00277D3E">
        <w:rPr>
          <w:rFonts w:ascii="Times New Roman" w:eastAsia="Times New Roman" w:hAnsi="Times New Roman" w:cs="Times New Roman"/>
          <w:i/>
          <w:lang w:val="en-US"/>
        </w:rPr>
        <w:t xml:space="preserve"> atribuțiile responsabilului cu monitorizarea situațiilor de pantouflage la nivelul Primăriei Sectorului 2 și Direcției Publice de Evidență Persoane și Stare Civilă Sector 2:</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pune la dispoziția fiecărui angajat care se încadrează în categoriile de persoane vizate de interdicție formularul declarației de pantouflage;</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înregistrează declarațiile de pantouflage în Registrul declarațiilor de pantouflage;</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arhivează declarațiile de pantouglage semnate;</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adoptă masuri în vederea respectării și a monitorizării dispozițiilor legale în materia pantouflage-ului, precum și, după caz, în vederea remedierii situațiilor în care prevederile legale sunt încălcate, cu raportare la sancțiunile prevăzute de normele aplicabile, dacă este cazul;</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 xml:space="preserve">consemnează în Registrul monitorizării declarațiilor de pantouflage, informațiile cu privire la angajatul căruia </w:t>
      </w:r>
      <w:r w:rsidRPr="00277D3E">
        <w:rPr>
          <w:rFonts w:ascii="Times New Roman" w:eastAsia="Times New Roman" w:hAnsi="Times New Roman" w:cs="Times New Roman"/>
          <w:i/>
          <w:lang w:eastAsia="ro-RO"/>
        </w:rPr>
        <w:t>îi</w:t>
      </w:r>
      <w:r w:rsidRPr="00277D3E">
        <w:rPr>
          <w:rFonts w:ascii="Times New Roman" w:eastAsia="Times New Roman" w:hAnsi="Times New Roman" w:cs="Times New Roman"/>
          <w:i/>
          <w:color w:val="000000"/>
          <w:lang w:eastAsia="ro-RO"/>
        </w:rPr>
        <w:t xml:space="preserve"> încetează raporturile de serviciu/muncă, în vederea monitorizării;</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solicită anual de la Inspecția Muncii, informații cu privire la situația persoanelor care se află sub incidența prevederilor legale privind pantouflage-ul, respectiv dacă aceste persoane figurează ca angajate precum și, în caz afirmativ, denumirea entității/entităților angajatoare;</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notifică atât fostul angajat, cât și entitatea angajatoare cu privire la nerespectarea prevederilor legale, solicitând totodată adoptarea de măsuri de remediere, precum și comunicarea măsurilor de remediere adoptate;</w:t>
      </w:r>
    </w:p>
    <w:p w:rsidR="008603F0" w:rsidRPr="00277D3E" w:rsidRDefault="008603F0" w:rsidP="00277D3E">
      <w:pPr>
        <w:numPr>
          <w:ilvl w:val="0"/>
          <w:numId w:val="36"/>
        </w:numPr>
        <w:spacing w:after="0"/>
        <w:ind w:left="1418" w:hanging="425"/>
        <w:contextualSpacing/>
        <w:jc w:val="both"/>
        <w:rPr>
          <w:rFonts w:ascii="Times New Roman" w:eastAsia="Times New Roman" w:hAnsi="Times New Roman" w:cs="Times New Roman"/>
          <w:i/>
          <w:lang w:eastAsia="ro-RO"/>
        </w:rPr>
      </w:pPr>
      <w:r w:rsidRPr="00277D3E">
        <w:rPr>
          <w:rFonts w:ascii="Times New Roman" w:eastAsia="Times New Roman" w:hAnsi="Times New Roman" w:cs="Times New Roman"/>
          <w:i/>
          <w:color w:val="000000"/>
          <w:lang w:eastAsia="ro-RO"/>
        </w:rPr>
        <w:t>pune la dispoziția responsabilului cu implementarea SNA 2016-2020, date statistice cu privire la pantouflage.</w:t>
      </w:r>
    </w:p>
    <w:p w:rsidR="008603F0" w:rsidRPr="00277D3E" w:rsidRDefault="008603F0" w:rsidP="00277D3E">
      <w:pPr>
        <w:numPr>
          <w:ilvl w:val="0"/>
          <w:numId w:val="34"/>
        </w:numPr>
        <w:tabs>
          <w:tab w:val="num" w:pos="1440"/>
        </w:tabs>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Înaintează, spre aprobarea Primarului, proiectele de operaţiuni legale specifice activităţii ce o desfăşoară, din care derivă direct sau indirect obligaţii de   plată, numai după obţinerea vizei de control financiar preventiv.</w:t>
      </w:r>
    </w:p>
    <w:p w:rsidR="008603F0" w:rsidRPr="00277D3E" w:rsidRDefault="008603F0" w:rsidP="00277D3E">
      <w:pPr>
        <w:numPr>
          <w:ilvl w:val="0"/>
          <w:numId w:val="34"/>
        </w:numPr>
        <w:tabs>
          <w:tab w:val="num" w:pos="1440"/>
        </w:tabs>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Operează în aplicația Documenta lucrările repartizate conform procedurii stabilite la nivelul instituției</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Redactează diverse adrese şi scrisori (cu caracter ocazional) ale serviciului, adresate  organizaţiilor sau instituţiilor, referitoare la activitatea pe care o desfăşoară.</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Gestionează şi arhivează documentele pe care le întocmește, rezultate din îndeplinirea atribuțiilor specifice postului</w:t>
      </w:r>
    </w:p>
    <w:p w:rsidR="008603F0" w:rsidRPr="00277D3E" w:rsidRDefault="008603F0" w:rsidP="00277D3E">
      <w:pPr>
        <w:numPr>
          <w:ilvl w:val="0"/>
          <w:numId w:val="34"/>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Efectuează orice altă sarcină profesională care are legătură cu  atribuţiile serviciului, solicitate de Şeful Serviciului sau Directorul Executiv.</w:t>
      </w:r>
    </w:p>
    <w:p w:rsidR="00491C96" w:rsidRPr="00277D3E" w:rsidRDefault="00491C96" w:rsidP="00277D3E">
      <w:pPr>
        <w:autoSpaceDE w:val="0"/>
        <w:autoSpaceDN w:val="0"/>
        <w:adjustRightInd w:val="0"/>
        <w:spacing w:after="0"/>
        <w:jc w:val="both"/>
        <w:rPr>
          <w:rFonts w:ascii="Times New Roman" w:eastAsia="Times New Roman" w:hAnsi="Times New Roman" w:cs="Times New Roman"/>
          <w:b/>
          <w:lang w:val="en-US"/>
        </w:rPr>
      </w:pPr>
    </w:p>
    <w:p w:rsidR="00D70DCF" w:rsidRPr="00277D3E" w:rsidRDefault="00D70DCF"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Atribuțiile postului de consilier, clasa I, grad profesional superior la Serviciul Organizare, Perfecționare și Gestiunea Carierei (conform fișei de post SOPGC 11):</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Centralizează propunerile de cursuri de perfecționare stabilite de către evaluatori în rapoartele/fișele de evaluare de performanțelor profesionale individuale ale salariaților.</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Centralizează propunerile de cursuri de perfecționare primite de la structurile din cadrul Primăriei Sectorului 2 și Direcției Publice de Evidență Persoane și Stare Civilă Sector 2 la solicitarea Direcției Management Resurse Umane.</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Asigură programarea cursurilor de perfecționare din punct de vedere al repartizării sălilor de curs.</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Ține legatura cu formatorii stabilind de comun acord cu aceștia programul de desfășurare al cursurilor.</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 xml:space="preserve">Asigură prezența în sălile de curs a salariaților din cadrul Primăriei Sectorului 2 și al Direcției Publice de Evidență Persoane și Stare Civilă Sector 2 </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 xml:space="preserve">Monitorizează prezența salariaților din cadrul Primăriei Sectorului 2 și Direcției Publice de Evidență Persoane și Stare Civilă Sector 2 la cursurile aflate în desfășurare. </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Asigură completarea chestionarelor de evaluare a cursurilor de  către participanții la cursurile de perfecținoare.</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Asigură completarea chestionarelor de evaluare a cursurilor de către șefii structurilor în cadrul cărora își desfășoară activitatea participanții la cursurile organizate.</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Analizează răspunsurile din chestionarele de evaluare a cursurilor și stabilește gradul de eficiență a acestora și gradul de satisfacție a beneficiarilor direcți/indirecți ai cursurilor desfășurate.</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Centralizează propunerile de îmbunătățire a programelor de perfecționare și identifică soluții pentru implementarea acestora.</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Verifică referatele de perfecționare din punct de vedere al conținutului acestora, urmărind concordanța dintre acestea și propunerile realizate de către superiorii ierarhici ai persoanelor în cauză, precum și justificarea acestor propuneri (atribuții din fișa postului, modificări legislative, atribuții noi)</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color w:val="000000"/>
          <w:lang w:val="en-US"/>
        </w:rPr>
        <w:t xml:space="preserve">Redirectionează ofertele de cursuri de perfecţionare către structurile corespunzătoare şi monitorizează solicitările de participare primite asigurând completarea corectă şi completă </w:t>
      </w:r>
      <w:proofErr w:type="gramStart"/>
      <w:r w:rsidRPr="00277D3E">
        <w:rPr>
          <w:rFonts w:ascii="Times New Roman" w:eastAsia="Times New Roman" w:hAnsi="Times New Roman" w:cs="Times New Roman"/>
          <w:i/>
          <w:color w:val="000000"/>
          <w:lang w:val="en-US"/>
        </w:rPr>
        <w:t>a</w:t>
      </w:r>
      <w:proofErr w:type="gramEnd"/>
      <w:r w:rsidRPr="00277D3E">
        <w:rPr>
          <w:rFonts w:ascii="Times New Roman" w:eastAsia="Times New Roman" w:hAnsi="Times New Roman" w:cs="Times New Roman"/>
          <w:i/>
          <w:color w:val="000000"/>
          <w:lang w:val="en-US"/>
        </w:rPr>
        <w:t xml:space="preserve"> actelor necesare.</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color w:val="000000"/>
          <w:lang w:val="en-US"/>
        </w:rPr>
        <w:t>Formulează răspunsuri către formatorii de formare profesională  cu privire la ofertle de cursuri de perfectionare transmise catre Primaria Sector 2</w:t>
      </w:r>
    </w:p>
    <w:p w:rsidR="002F2556" w:rsidRPr="00277D3E" w:rsidRDefault="002F2556" w:rsidP="00277D3E">
      <w:pPr>
        <w:numPr>
          <w:ilvl w:val="0"/>
          <w:numId w:val="39"/>
        </w:numPr>
        <w:spacing w:after="0"/>
        <w:jc w:val="both"/>
        <w:textAlignment w:val="baseline"/>
        <w:rPr>
          <w:rFonts w:ascii="Times New Roman" w:eastAsia="Times New Roman" w:hAnsi="Times New Roman" w:cs="Times New Roman"/>
          <w:i/>
          <w:lang w:val="en-US"/>
        </w:rPr>
      </w:pPr>
      <w:r w:rsidRPr="00277D3E">
        <w:rPr>
          <w:rFonts w:ascii="Times New Roman" w:eastAsia="Times New Roman" w:hAnsi="Times New Roman" w:cs="Times New Roman"/>
          <w:bCs/>
          <w:i/>
          <w:iCs/>
        </w:rPr>
        <w:t>Asigură instruirea persoanelor care au calitatea de evaluator</w:t>
      </w:r>
      <w:r w:rsidRPr="00277D3E">
        <w:rPr>
          <w:rFonts w:ascii="Times New Roman" w:eastAsia="Times New Roman" w:hAnsi="Times New Roman" w:cs="Times New Roman"/>
          <w:i/>
        </w:rPr>
        <w:t xml:space="preserve">. </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color w:val="000000"/>
          <w:lang w:val="en-US"/>
        </w:rPr>
        <w:t>Face demersuri pentru afişarea pe Share Point a ofertelor de formare profesională primite de la furnizori</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color w:val="000000"/>
          <w:lang w:val="en-US"/>
        </w:rPr>
        <w:t>Operează în aplicația Documenta lucrările repartizate conform procedurii stabilite la nivelul instituției</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Redactează diverse adrese şi scrisori (cu caracter ocazional) ale serviciului, adresate  organizaţiilor sau instituţiilor, referitoare la activitatea pe care o desfăşoară.</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Gestionează şi arhivează documentele pe care le întocmește, rezultate din îndeplinirea atribuțiilor specifice postului.</w:t>
      </w:r>
    </w:p>
    <w:p w:rsidR="002F2556" w:rsidRPr="00277D3E" w:rsidRDefault="002F2556" w:rsidP="00277D3E">
      <w:pPr>
        <w:numPr>
          <w:ilvl w:val="0"/>
          <w:numId w:val="39"/>
        </w:numPr>
        <w:spacing w:after="0"/>
        <w:jc w:val="both"/>
        <w:rPr>
          <w:rFonts w:ascii="Times New Roman" w:eastAsia="Times New Roman" w:hAnsi="Times New Roman" w:cs="Times New Roman"/>
          <w:i/>
          <w:noProof/>
        </w:rPr>
      </w:pPr>
      <w:r w:rsidRPr="00277D3E">
        <w:rPr>
          <w:rFonts w:ascii="Times New Roman" w:eastAsia="Times New Roman" w:hAnsi="Times New Roman" w:cs="Times New Roman"/>
          <w:i/>
          <w:noProof/>
        </w:rPr>
        <w:t>Efectuează orice altă sarcină profesională care are legătură cu  atribuţiile serviciului, solicitate de Şeful Serviciului sau de Directorul Executiv.</w:t>
      </w:r>
    </w:p>
    <w:p w:rsidR="008709E9" w:rsidRPr="00277D3E" w:rsidRDefault="008709E9" w:rsidP="00277D3E">
      <w:pPr>
        <w:autoSpaceDE w:val="0"/>
        <w:autoSpaceDN w:val="0"/>
        <w:adjustRightInd w:val="0"/>
        <w:spacing w:after="0"/>
        <w:jc w:val="both"/>
        <w:rPr>
          <w:rFonts w:ascii="Times New Roman" w:eastAsia="Times New Roman" w:hAnsi="Times New Roman" w:cs="Times New Roman"/>
          <w:b/>
          <w:lang w:val="en-US"/>
        </w:rPr>
      </w:pPr>
    </w:p>
    <w:p w:rsidR="008709E9" w:rsidRPr="00277D3E" w:rsidRDefault="008709E9"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Atribuțiile postului de consilier, clasa I, grad profesional superior la Serviciul Administrație Publică Locală (conform fișei de post SAPL 3):</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Verifică, modifică şi redactează, după caz, proiectele de hotărâri în conformitate cu normele de tehnică legislativă;</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Asigură înaintarea proiectelor de hotărâri, înregistrate la Serviciul Administraţie Publică Locală, către structurile de resort din cadrul Primăriei Sectorului 2, pentru întocmirea rapoartelor de specialitate;</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Întocmeşte adresele către comisiile de specialitate ale Consiliului Local Sector 2 în vederea emiterii avizelor la proiectele de hotărâre ce urmează a fi supuse aprobării;</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Completează în format electronic Registrul pentru evidenţa proiectelor de hotărâri ale Consiliului Local Sector 2 menţionând: nr. de înregistrare, iniţiatorul, titlul, denumirea /avizul comisiei de specialitate CLS2, nr. şi data raportului de specialitate, precum şi denumirea structurii care l-a întocmit, avize, amendamente, menţiuni şi statusul proiectului ( adoptat prin HCL nr…; respins; retras )</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Întocmeşte mapele de şedinţă pentru şedinţele Consiliului Local Sector 2;</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Participă la şedinţele Consiliului Local al Sectorului 2;</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Redactează procesul verbal al şedinţei;</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Redactează hotărârile Consiliului Local Sector 2 şi le înaintează spre avizare şi semnare;</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Întocmeşte adresele de comunicare a hotărârilor Consiliului Local Sector 2 şi le transmite persoanelor fizice / juridice interesate;</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Completează Tabelul cu hotărârile Consiliului Local Sector 2 propuse spre publicare în Monitorul Oficial al Municipiului Bucureşti</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Întocmeşte adresele de comunicare a hotărârilor Consiliului Local Sector 2 adoptate, către Instituţia Prefectului Municipiului Bucureşti, Primăria Municipiului Bucureşti şi către toţi factorii interesaţi:</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Întocmeşte pontajul consilierilor locali şi îl transmite compartimentului de specialitate în vederea stabilirii indemnizaţiei acestora;</w:t>
      </w:r>
    </w:p>
    <w:p w:rsidR="008709E9" w:rsidRPr="00277D3E" w:rsidRDefault="008709E9" w:rsidP="00277D3E">
      <w:pPr>
        <w:numPr>
          <w:ilvl w:val="0"/>
          <w:numId w:val="46"/>
        </w:numPr>
        <w:tabs>
          <w:tab w:val="left" w:pos="993"/>
        </w:tabs>
        <w:spacing w:after="0"/>
        <w:ind w:left="714" w:right="84" w:hanging="357"/>
        <w:jc w:val="both"/>
        <w:rPr>
          <w:rFonts w:ascii="Times New Roman" w:eastAsia="Times New Roman" w:hAnsi="Times New Roman" w:cs="Times New Roman"/>
          <w:i/>
        </w:rPr>
      </w:pPr>
      <w:r w:rsidRPr="00277D3E">
        <w:rPr>
          <w:rFonts w:ascii="Times New Roman" w:eastAsia="Times New Roman" w:hAnsi="Times New Roman" w:cs="Times New Roman"/>
          <w:i/>
        </w:rPr>
        <w:t xml:space="preserve">Pregăteşte pentru arhivare, în dosare distincte, proiectele de hotărâre, documentaţia aferentă, alte documente, pe de-o parte, şi hotărârile </w:t>
      </w:r>
      <w:r w:rsidRPr="00277D3E">
        <w:rPr>
          <w:rFonts w:ascii="Times New Roman" w:eastAsia="Times New Roman" w:hAnsi="Times New Roman" w:cs="Times New Roman"/>
          <w:i/>
          <w:lang w:val="en-US"/>
        </w:rPr>
        <w:t>Consiliului Local Sector 2 şi adresele de comunicare a acestora, pe de altă parte( numerotare, legare, sigilare, etichetare şi inventariere);</w:t>
      </w:r>
    </w:p>
    <w:p w:rsidR="008709E9" w:rsidRPr="00277D3E" w:rsidRDefault="008709E9" w:rsidP="00277D3E">
      <w:pPr>
        <w:numPr>
          <w:ilvl w:val="0"/>
          <w:numId w:val="46"/>
        </w:numPr>
        <w:tabs>
          <w:tab w:val="left" w:pos="993"/>
          <w:tab w:val="left" w:pos="1134"/>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 xml:space="preserve">Soluţionează în termenul legal solicitările formulate în baza Legii nr.544/2001 privind liberul acces la informaţiile de interes public, </w:t>
      </w:r>
      <w:r w:rsidRPr="00277D3E">
        <w:rPr>
          <w:rFonts w:ascii="Times New Roman" w:eastAsia="Times New Roman" w:hAnsi="Times New Roman" w:cs="Times New Roman"/>
          <w:i/>
        </w:rPr>
        <w:t>corespunzătoare domeniului de activitate al DAPL</w:t>
      </w:r>
      <w:r w:rsidRPr="00277D3E">
        <w:rPr>
          <w:rFonts w:ascii="Times New Roman" w:eastAsia="Times New Roman" w:hAnsi="Times New Roman" w:cs="Times New Roman"/>
          <w:i/>
          <w:lang w:val="en-US"/>
        </w:rPr>
        <w:t xml:space="preserve"> ;</w:t>
      </w:r>
    </w:p>
    <w:p w:rsidR="008709E9" w:rsidRPr="00277D3E" w:rsidRDefault="008709E9" w:rsidP="00277D3E">
      <w:pPr>
        <w:numPr>
          <w:ilvl w:val="0"/>
          <w:numId w:val="46"/>
        </w:numPr>
        <w:tabs>
          <w:tab w:val="left" w:pos="993"/>
          <w:tab w:val="left" w:pos="1134"/>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Soluţionează cererile formulate de petenţi în baza O.G. nr.27/2002 privind reglementarea activităţii de soluţionare apetiţiilor;</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Întocmeşte referatele privind necesarul de materiale la nivelul Directiei Administra</w:t>
      </w:r>
      <w:r w:rsidRPr="00277D3E">
        <w:rPr>
          <w:rFonts w:ascii="Times New Roman" w:eastAsia="Times New Roman" w:hAnsi="Times New Roman" w:cs="Times New Roman"/>
          <w:i/>
        </w:rPr>
        <w:t>ţ</w:t>
      </w:r>
      <w:r w:rsidRPr="00277D3E">
        <w:rPr>
          <w:rFonts w:ascii="Times New Roman" w:eastAsia="Times New Roman" w:hAnsi="Times New Roman" w:cs="Times New Roman"/>
          <w:i/>
          <w:lang w:val="en-US"/>
        </w:rPr>
        <w:t xml:space="preserve">ie Publică Locală, pe capitole bugetare; stabileşte obiectul, sursa şi motivul achiziţiei; stabileşte valoarea estimativă a achiziţiei, sursa de finanţare şi poziţia din buget; </w:t>
      </w:r>
    </w:p>
    <w:p w:rsidR="008709E9" w:rsidRPr="00277D3E" w:rsidRDefault="008709E9" w:rsidP="00277D3E">
      <w:pPr>
        <w:numPr>
          <w:ilvl w:val="0"/>
          <w:numId w:val="46"/>
        </w:numPr>
        <w:tabs>
          <w:tab w:val="left" w:pos="993"/>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Înaintează Direcţie Achizi</w:t>
      </w:r>
      <w:r w:rsidRPr="00277D3E">
        <w:rPr>
          <w:rFonts w:ascii="Times New Roman" w:eastAsia="Times New Roman" w:hAnsi="Times New Roman" w:cs="Times New Roman"/>
          <w:i/>
        </w:rPr>
        <w:t>ţ</w:t>
      </w:r>
      <w:r w:rsidRPr="00277D3E">
        <w:rPr>
          <w:rFonts w:ascii="Times New Roman" w:eastAsia="Times New Roman" w:hAnsi="Times New Roman" w:cs="Times New Roman"/>
          <w:i/>
          <w:lang w:val="en-US"/>
        </w:rPr>
        <w:t>ii propuneri pentru Planul de achiziţii anual;</w:t>
      </w:r>
    </w:p>
    <w:p w:rsidR="008709E9" w:rsidRPr="00277D3E" w:rsidRDefault="008709E9" w:rsidP="00277D3E">
      <w:pPr>
        <w:numPr>
          <w:ilvl w:val="0"/>
          <w:numId w:val="46"/>
        </w:numPr>
        <w:tabs>
          <w:tab w:val="left" w:pos="993"/>
          <w:tab w:val="left" w:pos="9781"/>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 xml:space="preserve">Întocmeşte referatul privind Programul anual de investiții la nivelul </w:t>
      </w:r>
      <w:r w:rsidRPr="00277D3E">
        <w:rPr>
          <w:rFonts w:ascii="Times New Roman" w:eastAsia="Times New Roman" w:hAnsi="Times New Roman" w:cs="Times New Roman"/>
          <w:i/>
          <w:lang w:val="en-US"/>
        </w:rPr>
        <w:t>Directiei Administra</w:t>
      </w:r>
      <w:r w:rsidRPr="00277D3E">
        <w:rPr>
          <w:rFonts w:ascii="Times New Roman" w:eastAsia="Times New Roman" w:hAnsi="Times New Roman" w:cs="Times New Roman"/>
          <w:i/>
        </w:rPr>
        <w:t>ţ</w:t>
      </w:r>
      <w:r w:rsidRPr="00277D3E">
        <w:rPr>
          <w:rFonts w:ascii="Times New Roman" w:eastAsia="Times New Roman" w:hAnsi="Times New Roman" w:cs="Times New Roman"/>
          <w:i/>
          <w:lang w:val="en-US"/>
        </w:rPr>
        <w:t>ie Publică Locală,</w:t>
      </w:r>
      <w:r w:rsidRPr="00277D3E">
        <w:rPr>
          <w:rFonts w:ascii="Times New Roman" w:eastAsia="Times New Roman" w:hAnsi="Times New Roman" w:cs="Times New Roman"/>
          <w:i/>
        </w:rPr>
        <w:t xml:space="preserve"> şi îl înaintează </w:t>
      </w:r>
      <w:r w:rsidRPr="00277D3E">
        <w:rPr>
          <w:rFonts w:ascii="Times New Roman" w:eastAsia="Times New Roman" w:hAnsi="Times New Roman" w:cs="Times New Roman"/>
          <w:i/>
          <w:lang w:val="en-US"/>
        </w:rPr>
        <w:t>Direcţie Achizi</w:t>
      </w:r>
      <w:r w:rsidRPr="00277D3E">
        <w:rPr>
          <w:rFonts w:ascii="Times New Roman" w:eastAsia="Times New Roman" w:hAnsi="Times New Roman" w:cs="Times New Roman"/>
          <w:i/>
        </w:rPr>
        <w:t>ţ</w:t>
      </w:r>
      <w:r w:rsidRPr="00277D3E">
        <w:rPr>
          <w:rFonts w:ascii="Times New Roman" w:eastAsia="Times New Roman" w:hAnsi="Times New Roman" w:cs="Times New Roman"/>
          <w:i/>
          <w:lang w:val="en-US"/>
        </w:rPr>
        <w:t>ii</w:t>
      </w:r>
      <w:r w:rsidRPr="00277D3E">
        <w:rPr>
          <w:rFonts w:ascii="Times New Roman" w:eastAsia="Times New Roman" w:hAnsi="Times New Roman" w:cs="Times New Roman"/>
          <w:i/>
        </w:rPr>
        <w:t xml:space="preserve"> ;</w:t>
      </w:r>
    </w:p>
    <w:p w:rsidR="008709E9" w:rsidRPr="00277D3E" w:rsidRDefault="008709E9" w:rsidP="00277D3E">
      <w:pPr>
        <w:numPr>
          <w:ilvl w:val="0"/>
          <w:numId w:val="46"/>
        </w:numPr>
        <w:tabs>
          <w:tab w:val="left" w:pos="993"/>
          <w:tab w:val="left" w:pos="1134"/>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rPr>
        <w:t>Gestionează şi actualizează informaţiile pe Share Point corespunzătoare domeniului de activitate şi propunerile primite de la personalul din cadrul direcţiei, cu aprobarea Directorului Executiv DAPL;</w:t>
      </w:r>
    </w:p>
    <w:p w:rsidR="008709E9" w:rsidRPr="00277D3E" w:rsidRDefault="008709E9" w:rsidP="00277D3E">
      <w:pPr>
        <w:numPr>
          <w:ilvl w:val="0"/>
          <w:numId w:val="46"/>
        </w:numPr>
        <w:tabs>
          <w:tab w:val="left" w:pos="993"/>
          <w:tab w:val="left" w:pos="1134"/>
        </w:tabs>
        <w:spacing w:after="0"/>
        <w:ind w:right="84"/>
        <w:jc w:val="both"/>
        <w:rPr>
          <w:rFonts w:ascii="Times New Roman" w:eastAsia="Times New Roman" w:hAnsi="Times New Roman" w:cs="Times New Roman"/>
          <w:i/>
        </w:rPr>
      </w:pPr>
      <w:r w:rsidRPr="00277D3E">
        <w:rPr>
          <w:rFonts w:ascii="Times New Roman" w:eastAsia="Times New Roman" w:hAnsi="Times New Roman" w:cs="Times New Roman"/>
          <w:i/>
          <w:lang w:val="en-US"/>
        </w:rPr>
        <w:t xml:space="preserve">Efectuează orice </w:t>
      </w:r>
      <w:proofErr w:type="gramStart"/>
      <w:r w:rsidRPr="00277D3E">
        <w:rPr>
          <w:rFonts w:ascii="Times New Roman" w:eastAsia="Times New Roman" w:hAnsi="Times New Roman" w:cs="Times New Roman"/>
          <w:i/>
          <w:lang w:val="en-US"/>
        </w:rPr>
        <w:t>altă</w:t>
      </w:r>
      <w:proofErr w:type="gramEnd"/>
      <w:r w:rsidRPr="00277D3E">
        <w:rPr>
          <w:rFonts w:ascii="Times New Roman" w:eastAsia="Times New Roman" w:hAnsi="Times New Roman" w:cs="Times New Roman"/>
          <w:i/>
          <w:lang w:val="en-US"/>
        </w:rPr>
        <w:t xml:space="preserve"> sarcină profesională care are legătură cu atribuţiile serviciului, solicitate de Şeful Serviciului sau Directorul Executiv.</w:t>
      </w:r>
    </w:p>
    <w:p w:rsidR="008709E9" w:rsidRPr="00277D3E" w:rsidRDefault="008709E9" w:rsidP="00277D3E">
      <w:pPr>
        <w:tabs>
          <w:tab w:val="left" w:pos="993"/>
          <w:tab w:val="left" w:pos="1134"/>
        </w:tabs>
        <w:spacing w:after="0"/>
        <w:ind w:left="720" w:right="-518"/>
        <w:jc w:val="both"/>
        <w:rPr>
          <w:rFonts w:ascii="Times New Roman" w:eastAsia="Times New Roman" w:hAnsi="Times New Roman" w:cs="Times New Roman"/>
          <w:i/>
        </w:rPr>
      </w:pPr>
    </w:p>
    <w:p w:rsidR="00277D3E" w:rsidRPr="00277D3E" w:rsidRDefault="00277D3E"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Atribuțiile postului de consilier, clasa I, grad profesional superior la Serviciul Autorizare și Documentații Urbanism (conform fișei de post SADU 13):</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Primeşte şi verifică lucrările repartizate de către Șeful Serviciului, Directorul Executiv sau Arhitectul Șef.</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Ţine evidenţa la zi a lucrărilor repartizate (tip de lucrare şi faza de avizare) de la primire până la eliberare.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Verifică actele de proprietate – regimul juridic al imobilului (teren și construcții, servituţi de trecere, suprapuneri cu imobilele învecinate, eventuale zone de restricţie sau protecţie).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Solicită Serviciilor/Direcțiilor de specialitate informații/date necesare clarificării solicitărilor (regimuri juridice, existența unor procese pe rol, note de constatare în teren, etc.).</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Verifică lucrarea pe teren, verifică încadrarea în zonă din punct de vedere urbanistic şi arhitectural (în cazul în care se constată că situația din teren nu corespunde cu actele prezentate are obligativitatea de a solicita o notă de control Poliției Locale Sector 2).</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lastRenderedPageBreak/>
        <w:t xml:space="preserve"> Asigură serviciul de relaţii cu publicul în cadrul programului stabilit de Instituție.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Întocmește răspunsuri de completare a documentațiilor în situația în care acestea nu sunt complete, relațiile cu petenții făcându-se prin adrese scrise.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Întocmeşte certificate de urbanism şi autorizaţii de construire/desființare, avize de primar, avize Arhitect Șef, certificate de atestare a edificării construcțiilor, analizează dispoziții de șantier cu respectarea prevederilor legislaţiei în vigoare.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Verifică calcularea taxei necesare eliberării autorizaţiilor de construire, a certificatelor de urbanism, avizelor în conformitate cu legislaţia în vigoare.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Participă în calitate de membru la recepția la terminarea lucrărilor executate în baza autorizațiilor de construire și are obligativitatea să constate dacă au fost sau nu respectate lucrările  autorizate.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Întocmește răspunsuri fundamentate la petițiile repartizate. </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Întocmește rapoarte de specialitate pentru promovarea proiectelor de hotărâre;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Întocmește note de fundamentare, referate de necesitate, caiete de sarcini pentru achiziționarea de servicii de specialitate;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i/>
          <w:noProof/>
        </w:rPr>
        <w:t>Gestionează şi actualizează permanent datele din Documenta cu informaţii privind datele rezultate din îndeplinirea atribuţiilor specifice</w:t>
      </w:r>
      <w:r w:rsidRPr="00277D3E">
        <w:rPr>
          <w:rFonts w:ascii="Times New Roman" w:eastAsia="Times New Roman" w:hAnsi="Times New Roman" w:cs="Times New Roman"/>
          <w:bCs/>
          <w:i/>
          <w:noProof/>
        </w:rPr>
        <w:t>.</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Colaborează şi pune la dispoziţia organelor de control abilitate toate datele necesare.</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Gestionează şi arhivează documentele pe care le întocmeşte, rezultate din îndeplinirea atribuţiilor specifice postului. </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Redactează diverse adrese şi scrisori (cu caracter ocazional) ale serviciului, adresate  organizaţiilor sau instituţiilor, referitoare la activitatea pe care o desfăşoară.</w:t>
      </w:r>
    </w:p>
    <w:p w:rsidR="00277D3E" w:rsidRPr="00277D3E" w:rsidRDefault="00277D3E" w:rsidP="00277D3E">
      <w:pPr>
        <w:numPr>
          <w:ilvl w:val="0"/>
          <w:numId w:val="47"/>
        </w:numPr>
        <w:tabs>
          <w:tab w:val="num" w:pos="450"/>
        </w:tabs>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Efectuează orice altă sarcină profesională care are legătură cu atribuţiile serviciului, solicitate de Șeful Serviciului, Directorul Executiv sau Arhitectul Șef al Sectorului 2.</w:t>
      </w:r>
    </w:p>
    <w:p w:rsidR="00FE4958" w:rsidRPr="00277D3E" w:rsidRDefault="00FE4958" w:rsidP="00277D3E">
      <w:pPr>
        <w:spacing w:after="0"/>
        <w:ind w:left="720" w:right="-16"/>
        <w:jc w:val="both"/>
        <w:rPr>
          <w:rFonts w:ascii="Times New Roman" w:eastAsia="Times New Roman" w:hAnsi="Times New Roman" w:cs="Times New Roman"/>
          <w:i/>
          <w:noProof/>
        </w:rPr>
      </w:pPr>
    </w:p>
    <w:p w:rsidR="00277D3E" w:rsidRPr="00277D3E" w:rsidRDefault="00277D3E"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Atribuțiile postului de consilier, clasa I, grad profesional superior la Serviciul Autorizare și Documentații Urbanism (conform fișei de post SADU 18):</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 Primeşte şi verifică lucrările repartizate în zona desemnată de către Șeful Serviciului, Directorul Executiv sau Arhitectul Șef.</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Ţine evidenţa la zi a lucrărilor repartizate pe zona respectivă (tip de lucrare şi faza de avizare) de la primire până la eliberare.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Verifică actele de proprietate – regimul juridic al imobilului (teren și construcții, servituţi de trecere, suprapuneri cu imobilele învecinate, eventuale zone de restricţie sau protecţie).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Solicită Serviciilor/Direcțiilor de specialitate informații/date necesare clarificării solicitărilor (regimuri juridice, existența unor procese pe rol, note de constatare în teren, etc.).</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Verifică lucrarea pe teren, verifică încadrarea în zonă din punct de vedere urbanistic şi arhitectural (în cazul în care se constată că situația din teren nu corespunde cu actele prezentate are obligativitatea de a solicita o notă de control Poliției Locale Sector 2).</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Asigură serviciul de relaţii cu publicul în cadrul programului stabilit de Instituție.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Întocmește răspunsuri de completare a documentațiilor în situația în care acestea nu sunt complete, relațiile cu petenții făcându-se prin adrese scrise.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Întocmeşte certificate de urbanism şi autorizaţii de construire/desființare, certificate de atestare a edificării construcțiilor, analizează dispoziții de șantier cu respectarea prevederilor legislaţiei în vigoare.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Verifică calcularea taxei necesare eliberării autorizaţiilor de construire, a certificatelor de urbanism, avizelor în conformitate cu legislaţia în vigoare.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Participă în calitate de membru la recepția la terminarea lucrărilor executate în baza autorizațiilor de construire și are obligativitatea să constate dacă au fost sau nu respectate lucrările  autorizate.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Întocmește răspunsuri fundamentate la petițiile repartizate. </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Întocmește rapoarte de specialitate pentru promovarea proiectelor de hotărâre;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lastRenderedPageBreak/>
        <w:t>Întocmește note de fundamentare, referate de necesitate, caiete de sarcini pentru achiziționarea de servicii de specialitate;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Gestionează şi actualizează permanent datele din aplicaţia Documenta cu informaţii privind datele rezultate din îndeplinirea atribuţiilor specifice.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Colaborează şi pune la dispoziţia organelor de control abilitate toate datele necesare.</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 xml:space="preserve">Gestionează şi arhivează documentele pe care le întocmeşte, rezultate din îndeplinirea atribuţiilor specifice postului. </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Redactează diverse adrese şi scrisori (cu caracter ocazional) ale serviciului, adresate  organizaţiilor sau instituţiilor, referitoare la activitatea pe care o desfăşoară.</w:t>
      </w:r>
    </w:p>
    <w:p w:rsidR="00277D3E" w:rsidRPr="00277D3E" w:rsidRDefault="00277D3E" w:rsidP="00277D3E">
      <w:pPr>
        <w:numPr>
          <w:ilvl w:val="0"/>
          <w:numId w:val="48"/>
        </w:numPr>
        <w:spacing w:after="0"/>
        <w:ind w:right="-16"/>
        <w:jc w:val="both"/>
        <w:rPr>
          <w:rFonts w:ascii="Times New Roman" w:eastAsia="Times New Roman" w:hAnsi="Times New Roman" w:cs="Times New Roman"/>
          <w:bCs/>
          <w:i/>
          <w:noProof/>
        </w:rPr>
      </w:pPr>
      <w:r w:rsidRPr="00277D3E">
        <w:rPr>
          <w:rFonts w:ascii="Times New Roman" w:eastAsia="Times New Roman" w:hAnsi="Times New Roman" w:cs="Times New Roman"/>
          <w:bCs/>
          <w:i/>
          <w:noProof/>
        </w:rPr>
        <w:t>Efectuează orice altă sarcină profesională care are legătură cu atribuţiile serviciului, solicitate de Șeful Serviciului, Directorul Executiv sau Arhitectul Șef al Sectorului 2.</w:t>
      </w:r>
    </w:p>
    <w:p w:rsidR="00277D3E" w:rsidRPr="00277D3E" w:rsidRDefault="00277D3E" w:rsidP="00277D3E">
      <w:pPr>
        <w:spacing w:after="0"/>
        <w:ind w:left="720" w:right="-16"/>
        <w:jc w:val="both"/>
        <w:rPr>
          <w:rFonts w:ascii="Times New Roman" w:eastAsia="Times New Roman" w:hAnsi="Times New Roman" w:cs="Times New Roman"/>
          <w:i/>
          <w:noProof/>
        </w:rPr>
      </w:pPr>
    </w:p>
    <w:p w:rsidR="00A80888" w:rsidRPr="00277D3E" w:rsidRDefault="00A80888" w:rsidP="00277D3E">
      <w:pPr>
        <w:autoSpaceDE w:val="0"/>
        <w:autoSpaceDN w:val="0"/>
        <w:adjustRightInd w:val="0"/>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val="en-US"/>
        </w:rPr>
        <w:t>VI. Coordonatele de contact pentru înscrierea candidaților:</w:t>
      </w:r>
    </w:p>
    <w:p w:rsidR="00A80888" w:rsidRPr="00277D3E" w:rsidRDefault="00A80888" w:rsidP="00277D3E">
      <w:pPr>
        <w:autoSpaceDE w:val="0"/>
        <w:autoSpaceDN w:val="0"/>
        <w:adjustRightInd w:val="0"/>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 xml:space="preserve">Adresa de corespondență: </w:t>
      </w:r>
      <w:r w:rsidRPr="00277D3E">
        <w:rPr>
          <w:rFonts w:ascii="Times New Roman" w:eastAsia="Times New Roman" w:hAnsi="Times New Roman" w:cs="Times New Roman"/>
          <w:b/>
          <w:lang w:eastAsia="ro-RO"/>
        </w:rPr>
        <w:t xml:space="preserve">Primăria Sector 2 Bucureşti, Str. Chiristigiilor nr. 11-13, </w:t>
      </w:r>
      <w:hyperlink r:id="rId11" w:history="1">
        <w:r w:rsidRPr="00277D3E">
          <w:rPr>
            <w:rFonts w:ascii="Times New Roman" w:eastAsia="Times New Roman" w:hAnsi="Times New Roman" w:cs="Times New Roman"/>
            <w:b/>
            <w:u w:val="single"/>
            <w:lang w:eastAsia="ro-RO"/>
          </w:rPr>
          <w:t>infopublice@ps2.ro</w:t>
        </w:r>
      </w:hyperlink>
      <w:r w:rsidRPr="00277D3E">
        <w:rPr>
          <w:rFonts w:ascii="Times New Roman" w:eastAsia="Times New Roman" w:hAnsi="Times New Roman" w:cs="Times New Roman"/>
          <w:lang w:eastAsia="ro-RO"/>
        </w:rPr>
        <w:t>, telefon/ fax: 021/252.83.78;</w:t>
      </w:r>
    </w:p>
    <w:p w:rsidR="00A80888" w:rsidRPr="00277D3E" w:rsidRDefault="0007772E" w:rsidP="00277D3E">
      <w:pPr>
        <w:autoSpaceDE w:val="0"/>
        <w:autoSpaceDN w:val="0"/>
        <w:adjustRightInd w:val="0"/>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Persoana</w:t>
      </w:r>
      <w:r w:rsidR="004773A2" w:rsidRPr="00277D3E">
        <w:rPr>
          <w:rFonts w:ascii="Times New Roman" w:eastAsia="Times New Roman" w:hAnsi="Times New Roman" w:cs="Times New Roman"/>
          <w:lang w:eastAsia="ro-RO"/>
        </w:rPr>
        <w:t xml:space="preserve"> de contact: Bădiță Amalia-Daniela,</w:t>
      </w:r>
      <w:r w:rsidR="00A80888" w:rsidRPr="00277D3E">
        <w:rPr>
          <w:rFonts w:ascii="Times New Roman" w:eastAsia="Times New Roman" w:hAnsi="Times New Roman" w:cs="Times New Roman"/>
          <w:lang w:eastAsia="ro-RO"/>
        </w:rPr>
        <w:t xml:space="preserve"> consilier la Ser</w:t>
      </w:r>
      <w:r w:rsidRPr="00277D3E">
        <w:rPr>
          <w:rFonts w:ascii="Times New Roman" w:eastAsia="Times New Roman" w:hAnsi="Times New Roman" w:cs="Times New Roman"/>
          <w:lang w:eastAsia="ro-RO"/>
        </w:rPr>
        <w:t>viciul Resurse Umane, secretarul</w:t>
      </w:r>
      <w:r w:rsidR="004773A2" w:rsidRPr="00277D3E">
        <w:rPr>
          <w:rFonts w:ascii="Times New Roman" w:eastAsia="Times New Roman" w:hAnsi="Times New Roman" w:cs="Times New Roman"/>
          <w:lang w:eastAsia="ro-RO"/>
        </w:rPr>
        <w:t xml:space="preserve"> </w:t>
      </w:r>
      <w:r w:rsidR="009A6D3A" w:rsidRPr="00277D3E">
        <w:rPr>
          <w:rFonts w:ascii="Times New Roman" w:eastAsia="Times New Roman" w:hAnsi="Times New Roman" w:cs="Times New Roman"/>
          <w:lang w:eastAsia="ro-RO"/>
        </w:rPr>
        <w:t xml:space="preserve">titular al </w:t>
      </w:r>
      <w:r w:rsidR="004773A2" w:rsidRPr="00277D3E">
        <w:rPr>
          <w:rFonts w:ascii="Times New Roman" w:eastAsia="Times New Roman" w:hAnsi="Times New Roman" w:cs="Times New Roman"/>
          <w:lang w:eastAsia="ro-RO"/>
        </w:rPr>
        <w:t>comisi</w:t>
      </w:r>
      <w:r w:rsidRPr="00277D3E">
        <w:rPr>
          <w:rFonts w:ascii="Times New Roman" w:eastAsia="Times New Roman" w:hAnsi="Times New Roman" w:cs="Times New Roman"/>
          <w:lang w:eastAsia="ro-RO"/>
        </w:rPr>
        <w:t xml:space="preserve">ei </w:t>
      </w:r>
      <w:r w:rsidR="00A80888" w:rsidRPr="00277D3E">
        <w:rPr>
          <w:rFonts w:ascii="Times New Roman" w:eastAsia="Times New Roman" w:hAnsi="Times New Roman" w:cs="Times New Roman"/>
          <w:lang w:eastAsia="ro-RO"/>
        </w:rPr>
        <w:t>de concurs;</w:t>
      </w:r>
    </w:p>
    <w:p w:rsidR="00A80888" w:rsidRPr="00277D3E" w:rsidRDefault="00A80888" w:rsidP="00277D3E">
      <w:pPr>
        <w:autoSpaceDE w:val="0"/>
        <w:autoSpaceDN w:val="0"/>
        <w:adjustRightInd w:val="0"/>
        <w:spacing w:after="0"/>
        <w:jc w:val="both"/>
        <w:rPr>
          <w:rFonts w:ascii="Times New Roman" w:eastAsia="Times New Roman" w:hAnsi="Times New Roman" w:cs="Times New Roman"/>
          <w:color w:val="0563C1"/>
          <w:lang w:eastAsia="ro-RO"/>
        </w:rPr>
      </w:pPr>
      <w:r w:rsidRPr="00277D3E">
        <w:rPr>
          <w:rFonts w:ascii="Times New Roman" w:eastAsia="Times New Roman" w:hAnsi="Times New Roman" w:cs="Times New Roman"/>
          <w:lang w:eastAsia="ro-RO"/>
        </w:rPr>
        <w:t>Relaţii suplimentare în legătură cu condiţiil</w:t>
      </w:r>
      <w:r w:rsidR="00A4207B" w:rsidRPr="00277D3E">
        <w:rPr>
          <w:rFonts w:ascii="Times New Roman" w:eastAsia="Times New Roman" w:hAnsi="Times New Roman" w:cs="Times New Roman"/>
          <w:lang w:eastAsia="ro-RO"/>
        </w:rPr>
        <w:t xml:space="preserve">e de participare, bibliografia și tematica, </w:t>
      </w:r>
      <w:r w:rsidRPr="00277D3E">
        <w:rPr>
          <w:rFonts w:ascii="Times New Roman" w:eastAsia="Times New Roman" w:hAnsi="Times New Roman" w:cs="Times New Roman"/>
          <w:lang w:eastAsia="ro-RO"/>
        </w:rPr>
        <w:t xml:space="preserve">actele necesare înscrierii la concurs pot fi obţinute la telefoanele: </w:t>
      </w:r>
      <w:r w:rsidRPr="00277D3E">
        <w:rPr>
          <w:rFonts w:ascii="Times New Roman" w:eastAsia="Times New Roman" w:hAnsi="Times New Roman" w:cs="Times New Roman"/>
          <w:b/>
          <w:lang w:eastAsia="ro-RO"/>
        </w:rPr>
        <w:t>021/209.60.21, 021/209.60.00/ int.121</w:t>
      </w:r>
      <w:r w:rsidR="00E40B05" w:rsidRPr="00277D3E">
        <w:rPr>
          <w:rFonts w:ascii="Times New Roman" w:eastAsia="Times New Roman" w:hAnsi="Times New Roman" w:cs="Times New Roman"/>
          <w:b/>
          <w:lang w:eastAsia="ro-RO"/>
        </w:rPr>
        <w:t xml:space="preserve"> </w:t>
      </w:r>
      <w:r w:rsidRPr="00320851">
        <w:rPr>
          <w:rFonts w:ascii="Times New Roman" w:eastAsia="Times New Roman" w:hAnsi="Times New Roman" w:cs="Times New Roman"/>
          <w:lang w:eastAsia="ro-RO"/>
        </w:rPr>
        <w:t>sau</w:t>
      </w:r>
      <w:r w:rsidRPr="00277D3E">
        <w:rPr>
          <w:rFonts w:ascii="Times New Roman" w:eastAsia="Times New Roman" w:hAnsi="Times New Roman" w:cs="Times New Roman"/>
          <w:b/>
          <w:lang w:eastAsia="ro-RO"/>
        </w:rPr>
        <w:t xml:space="preserve"> </w:t>
      </w:r>
      <w:r w:rsidR="0007772E" w:rsidRPr="00277D3E">
        <w:rPr>
          <w:rFonts w:ascii="Times New Roman" w:eastAsia="Times New Roman" w:hAnsi="Times New Roman" w:cs="Times New Roman"/>
          <w:b/>
          <w:lang w:eastAsia="ro-RO"/>
        </w:rPr>
        <w:t>adresa</w:t>
      </w:r>
      <w:r w:rsidR="00A4207B" w:rsidRPr="00277D3E">
        <w:rPr>
          <w:rFonts w:ascii="Times New Roman" w:eastAsia="Times New Roman" w:hAnsi="Times New Roman" w:cs="Times New Roman"/>
          <w:b/>
          <w:lang w:eastAsia="ro-RO"/>
        </w:rPr>
        <w:t xml:space="preserve"> de </w:t>
      </w:r>
      <w:r w:rsidRPr="00277D3E">
        <w:rPr>
          <w:rFonts w:ascii="Times New Roman" w:eastAsia="Times New Roman" w:hAnsi="Times New Roman" w:cs="Times New Roman"/>
          <w:b/>
          <w:lang w:eastAsia="ro-RO"/>
        </w:rPr>
        <w:t xml:space="preserve">e-mail: </w:t>
      </w:r>
      <w:hyperlink r:id="rId12" w:history="1">
        <w:r w:rsidRPr="00277D3E">
          <w:rPr>
            <w:rFonts w:ascii="Times New Roman" w:eastAsia="Times New Roman" w:hAnsi="Times New Roman" w:cs="Times New Roman"/>
            <w:color w:val="0563C1"/>
            <w:u w:val="single"/>
            <w:lang w:eastAsia="ro-RO"/>
          </w:rPr>
          <w:t>amalia.badita@ps2.ro</w:t>
        </w:r>
      </w:hyperlink>
      <w:r w:rsidR="004773A2" w:rsidRPr="00277D3E">
        <w:rPr>
          <w:rFonts w:ascii="Times New Roman" w:eastAsia="Times New Roman" w:hAnsi="Times New Roman" w:cs="Times New Roman"/>
          <w:color w:val="0563C1"/>
          <w:u w:val="single"/>
          <w:lang w:eastAsia="ro-RO"/>
        </w:rPr>
        <w:t xml:space="preserve"> </w:t>
      </w:r>
      <w:r w:rsidR="004773A2" w:rsidRPr="00277D3E">
        <w:rPr>
          <w:rFonts w:ascii="Times New Roman" w:eastAsia="Times New Roman" w:hAnsi="Times New Roman" w:cs="Times New Roman"/>
          <w:color w:val="0563C1"/>
          <w:lang w:eastAsia="ro-RO"/>
        </w:rPr>
        <w:t xml:space="preserve"> </w:t>
      </w:r>
    </w:p>
    <w:p w:rsidR="00277D3E" w:rsidRPr="00277D3E" w:rsidRDefault="00277D3E" w:rsidP="00277D3E">
      <w:pPr>
        <w:autoSpaceDE w:val="0"/>
        <w:autoSpaceDN w:val="0"/>
        <w:adjustRightInd w:val="0"/>
        <w:spacing w:after="0"/>
        <w:jc w:val="both"/>
        <w:rPr>
          <w:rFonts w:ascii="Times New Roman" w:eastAsia="Times New Roman" w:hAnsi="Times New Roman" w:cs="Times New Roman"/>
          <w:color w:val="0563C1"/>
          <w:lang w:eastAsia="ro-RO"/>
        </w:rPr>
      </w:pP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VII. Conținutul dosarului de concurs:</w:t>
      </w: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lang w:eastAsia="ro-RO"/>
        </w:rPr>
        <w:t>a) formularul de înscriere pus la dispoziția candidaților de către instituție prin publicarea pe pagina de internet  a acesteia (tipizat);</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a) copie de pe carnetul de muncă sau adeverinţa eliberată de compartimentul de resurse umane în vederea atestării vechimii în gradul profesional din care se promovează;</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b) copii de pe rapoartele de evaluare a performanţelor profesionale individuale din ultimii 2 ani de activitate;</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c) adeverinţa eliberată de compartimentul de resurse umane în vederea atestării situaţiei disciplinare a funcţionarului public, în care se menţionează expres dacă acestuia i-a fost aplicată o sancţiune disciplinară, care să nu fi fost radiată;</w:t>
      </w:r>
    </w:p>
    <w:p w:rsidR="00A80888" w:rsidRPr="00277D3E" w:rsidRDefault="007F4CE4" w:rsidP="00277D3E">
      <w:pPr>
        <w:autoSpaceDE w:val="0"/>
        <w:autoSpaceDN w:val="0"/>
        <w:adjustRightInd w:val="0"/>
        <w:spacing w:after="0"/>
        <w:jc w:val="both"/>
        <w:rPr>
          <w:rFonts w:ascii="Times New Roman" w:eastAsia="Times New Roman" w:hAnsi="Times New Roman" w:cs="Times New Roman"/>
          <w:lang w:val="en-US"/>
        </w:rPr>
      </w:pPr>
      <w:r>
        <w:rPr>
          <w:rFonts w:ascii="Times New Roman" w:eastAsia="Times New Roman" w:hAnsi="Times New Roman" w:cs="Times New Roman"/>
          <w:b/>
          <w:lang w:val="en-US"/>
        </w:rPr>
        <w:t>N</w:t>
      </w:r>
      <w:r w:rsidR="00A80888" w:rsidRPr="00277D3E">
        <w:rPr>
          <w:rFonts w:ascii="Times New Roman" w:eastAsia="Times New Roman" w:hAnsi="Times New Roman" w:cs="Times New Roman"/>
          <w:b/>
          <w:lang w:val="en-US"/>
        </w:rPr>
        <w:t>otă:</w:t>
      </w:r>
      <w:r w:rsidR="00A80888" w:rsidRPr="00277D3E">
        <w:rPr>
          <w:rFonts w:ascii="Times New Roman" w:eastAsia="Times New Roman" w:hAnsi="Times New Roman" w:cs="Times New Roman"/>
          <w:lang w:val="en-US"/>
        </w:rPr>
        <w:t xml:space="preserve">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A80888" w:rsidRPr="00277D3E" w:rsidRDefault="00A80888" w:rsidP="00277D3E">
      <w:pPr>
        <w:spacing w:after="0"/>
        <w:ind w:left="-567"/>
        <w:jc w:val="both"/>
        <w:rPr>
          <w:rFonts w:ascii="Times New Roman" w:eastAsia="Times New Roman" w:hAnsi="Times New Roman" w:cs="Times New Roman"/>
          <w:b/>
          <w:lang w:eastAsia="ro-RO"/>
        </w:rPr>
      </w:pPr>
    </w:p>
    <w:p w:rsidR="00A80888" w:rsidRPr="00277D3E" w:rsidRDefault="00A80888" w:rsidP="00277D3E">
      <w:pPr>
        <w:spacing w:after="0"/>
        <w:ind w:left="-567"/>
        <w:jc w:val="both"/>
        <w:rPr>
          <w:rFonts w:ascii="Times New Roman" w:eastAsia="Times New Roman" w:hAnsi="Times New Roman" w:cs="Times New Roman"/>
          <w:b/>
          <w:lang w:eastAsia="ro-RO"/>
        </w:rPr>
      </w:pPr>
    </w:p>
    <w:p w:rsidR="00EA4136" w:rsidRPr="00427771" w:rsidRDefault="00EA4136" w:rsidP="007F4CE4">
      <w:pPr>
        <w:spacing w:after="0" w:line="240" w:lineRule="auto"/>
        <w:jc w:val="both"/>
        <w:rPr>
          <w:sz w:val="24"/>
          <w:szCs w:val="24"/>
          <w:lang w:val="en-US"/>
        </w:rPr>
      </w:pPr>
      <w:r>
        <w:rPr>
          <w:rFonts w:ascii="Times New Roman" w:eastAsia="Times New Roman" w:hAnsi="Times New Roman" w:cs="Times New Roman"/>
          <w:b/>
          <w:i/>
          <w:sz w:val="24"/>
          <w:szCs w:val="24"/>
          <w:lang w:eastAsia="ro-RO"/>
        </w:rPr>
        <w:t xml:space="preserve">  </w:t>
      </w:r>
      <w:r w:rsidR="0043630B">
        <w:rPr>
          <w:rFonts w:ascii="Times New Roman" w:eastAsia="Times New Roman" w:hAnsi="Times New Roman" w:cs="Times New Roman"/>
          <w:b/>
          <w:i/>
          <w:sz w:val="24"/>
          <w:szCs w:val="24"/>
          <w:lang w:eastAsia="ro-RO"/>
        </w:rPr>
        <w:t xml:space="preserve">     </w:t>
      </w:r>
      <w:r>
        <w:rPr>
          <w:rFonts w:ascii="Times New Roman" w:eastAsia="Times New Roman" w:hAnsi="Times New Roman" w:cs="Times New Roman"/>
          <w:b/>
          <w:i/>
          <w:sz w:val="24"/>
          <w:szCs w:val="24"/>
          <w:lang w:eastAsia="ro-RO"/>
        </w:rPr>
        <w:t xml:space="preserve">  </w:t>
      </w:r>
    </w:p>
    <w:sectPr w:rsidR="00EA4136" w:rsidRPr="00427771" w:rsidSect="00A10E65">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737" w:right="1077" w:bottom="567" w:left="1077" w:header="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745" w:rsidRDefault="00860745" w:rsidP="00C14D21">
      <w:pPr>
        <w:spacing w:after="0" w:line="240" w:lineRule="auto"/>
      </w:pPr>
      <w:r>
        <w:separator/>
      </w:r>
    </w:p>
  </w:endnote>
  <w:endnote w:type="continuationSeparator" w:id="0">
    <w:p w:rsidR="00860745" w:rsidRDefault="00860745"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
    <w:altName w:val="Times New Roman"/>
    <w:panose1 w:val="00000000000000000000"/>
    <w:charset w:val="00"/>
    <w:family w:val="roman"/>
    <w:notTrueType/>
    <w:pitch w:val="default"/>
  </w:font>
  <w:font w:name="Albertus MT">
    <w:panose1 w:val="020E06020303040203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E3" w:rsidRDefault="00113CE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113CE3" w:rsidRDefault="003539C4" w:rsidP="00113CE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113CE3" w:rsidRDefault="003539C4" w:rsidP="00113CE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745" w:rsidRDefault="00860745" w:rsidP="00C14D21">
      <w:pPr>
        <w:spacing w:after="0" w:line="240" w:lineRule="auto"/>
      </w:pPr>
      <w:r>
        <w:separator/>
      </w:r>
    </w:p>
  </w:footnote>
  <w:footnote w:type="continuationSeparator" w:id="0">
    <w:p w:rsidR="00860745" w:rsidRDefault="00860745"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E3" w:rsidRDefault="00113CE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E3" w:rsidRDefault="00113CE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E168C1" w:rsidRDefault="003539C4" w:rsidP="00FC6182">
    <w:pPr>
      <w:pStyle w:val="Antet"/>
      <w:ind w:left="851"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ADC"/>
    <w:multiLevelType w:val="hybridMultilevel"/>
    <w:tmpl w:val="0F9896FA"/>
    <w:lvl w:ilvl="0" w:tplc="41E2F588">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nsid w:val="069D72C0"/>
    <w:multiLevelType w:val="multilevel"/>
    <w:tmpl w:val="115C6D7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22"/>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
    <w:nsid w:val="08FA1655"/>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4">
    <w:nsid w:val="094C5607"/>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0918E0"/>
    <w:multiLevelType w:val="hybridMultilevel"/>
    <w:tmpl w:val="4228789E"/>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6F3EB2"/>
    <w:multiLevelType w:val="hybridMultilevel"/>
    <w:tmpl w:val="410026FE"/>
    <w:lvl w:ilvl="0" w:tplc="324E630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7A5C07"/>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8">
    <w:nsid w:val="188F593E"/>
    <w:multiLevelType w:val="hybridMultilevel"/>
    <w:tmpl w:val="CE063C0C"/>
    <w:lvl w:ilvl="0" w:tplc="7838921E">
      <w:start w:val="4"/>
      <w:numFmt w:val="decimal"/>
      <w:lvlText w:val="%1."/>
      <w:lvlJc w:val="center"/>
      <w:pPr>
        <w:tabs>
          <w:tab w:val="num" w:pos="3974"/>
        </w:tabs>
        <w:ind w:left="3974" w:hanging="288"/>
      </w:pPr>
      <w:rPr>
        <w:rFonts w:ascii="13" w:hAnsi="13" w:hint="default"/>
        <w:b w:val="0"/>
        <w:i/>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E6F1C"/>
    <w:multiLevelType w:val="hybridMultilevel"/>
    <w:tmpl w:val="BBE02E74"/>
    <w:lvl w:ilvl="0" w:tplc="7910E0A6">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5770AF"/>
    <w:multiLevelType w:val="hybridMultilevel"/>
    <w:tmpl w:val="70BE883E"/>
    <w:lvl w:ilvl="0" w:tplc="37BCA3F6">
      <w:start w:val="1"/>
      <w:numFmt w:val="decimal"/>
      <w:lvlText w:val="%1."/>
      <w:lvlJc w:val="left"/>
      <w:pPr>
        <w:tabs>
          <w:tab w:val="num" w:pos="630"/>
        </w:tabs>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C53F8"/>
    <w:multiLevelType w:val="multilevel"/>
    <w:tmpl w:val="189C749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600DC9"/>
    <w:multiLevelType w:val="hybridMultilevel"/>
    <w:tmpl w:val="8378078C"/>
    <w:lvl w:ilvl="0" w:tplc="E42AE170">
      <w:start w:val="1"/>
      <w:numFmt w:val="decimal"/>
      <w:lvlText w:val="%1."/>
      <w:lvlJc w:val="left"/>
      <w:pPr>
        <w:tabs>
          <w:tab w:val="num" w:pos="360"/>
        </w:tabs>
        <w:ind w:left="36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F3B32AB"/>
    <w:multiLevelType w:val="hybridMultilevel"/>
    <w:tmpl w:val="0A3E32EE"/>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536852"/>
    <w:multiLevelType w:val="hybridMultilevel"/>
    <w:tmpl w:val="4B5CA0D0"/>
    <w:lvl w:ilvl="0" w:tplc="21C6F3C6">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05D9C"/>
    <w:multiLevelType w:val="hybridMultilevel"/>
    <w:tmpl w:val="F356DB9C"/>
    <w:lvl w:ilvl="0" w:tplc="A0C63910">
      <w:start w:val="1"/>
      <w:numFmt w:val="decimal"/>
      <w:lvlText w:val="%1."/>
      <w:lvlJc w:val="left"/>
      <w:pPr>
        <w:ind w:left="644"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A6E2207"/>
    <w:multiLevelType w:val="hybridMultilevel"/>
    <w:tmpl w:val="BBE02E74"/>
    <w:lvl w:ilvl="0" w:tplc="7910E0A6">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8F13DA"/>
    <w:multiLevelType w:val="multilevel"/>
    <w:tmpl w:val="712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80673B"/>
    <w:multiLevelType w:val="multilevel"/>
    <w:tmpl w:val="2FA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A27F16"/>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BB69AE"/>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E565FB7"/>
    <w:multiLevelType w:val="hybridMultilevel"/>
    <w:tmpl w:val="8C1A5514"/>
    <w:lvl w:ilvl="0" w:tplc="4782973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nsid w:val="605E4CBD"/>
    <w:multiLevelType w:val="hybridMultilevel"/>
    <w:tmpl w:val="FA6E0970"/>
    <w:lvl w:ilvl="0" w:tplc="0409000F">
      <w:start w:val="1"/>
      <w:numFmt w:val="decimal"/>
      <w:lvlText w:val="%1."/>
      <w:lvlJc w:val="left"/>
      <w:pPr>
        <w:tabs>
          <w:tab w:val="num" w:pos="3974"/>
        </w:tabs>
        <w:ind w:left="3974" w:hanging="288"/>
      </w:pPr>
      <w:rPr>
        <w:rFonts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26">
    <w:nsid w:val="606C5234"/>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2E5F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63200C17"/>
    <w:multiLevelType w:val="hybridMultilevel"/>
    <w:tmpl w:val="23C6F056"/>
    <w:lvl w:ilvl="0" w:tplc="3E72F8B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nsid w:val="67627017"/>
    <w:multiLevelType w:val="hybridMultilevel"/>
    <w:tmpl w:val="DE3404A8"/>
    <w:lvl w:ilvl="0" w:tplc="6ECE33CE">
      <w:start w:val="3"/>
      <w:numFmt w:val="decimal"/>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196"/>
        </w:tabs>
        <w:ind w:left="3196"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ED0E66"/>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A66472"/>
    <w:multiLevelType w:val="hybridMultilevel"/>
    <w:tmpl w:val="4B54522E"/>
    <w:lvl w:ilvl="0" w:tplc="D196E842">
      <w:start w:val="1"/>
      <w:numFmt w:val="bullet"/>
      <w:lvlText w:val="-"/>
      <w:lvlJc w:val="left"/>
      <w:pPr>
        <w:tabs>
          <w:tab w:val="num" w:pos="1440"/>
        </w:tabs>
        <w:ind w:left="1440" w:hanging="360"/>
      </w:pPr>
      <w:rPr>
        <w:rFonts w:ascii="Albertus MT" w:hAnsi="Albertus MT" w:hint="default"/>
        <w:b w:val="0"/>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AC7219E"/>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82038B"/>
    <w:multiLevelType w:val="hybridMultilevel"/>
    <w:tmpl w:val="40161F28"/>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0594860"/>
    <w:multiLevelType w:val="hybridMultilevel"/>
    <w:tmpl w:val="97A8B172"/>
    <w:lvl w:ilvl="0" w:tplc="D196E842">
      <w:start w:val="1"/>
      <w:numFmt w:val="bullet"/>
      <w:lvlText w:val="-"/>
      <w:lvlJc w:val="left"/>
      <w:pPr>
        <w:ind w:left="720" w:hanging="360"/>
      </w:pPr>
      <w:rPr>
        <w:rFonts w:ascii="Albertus MT" w:hAnsi="Albertus MT"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D196E842">
      <w:start w:val="1"/>
      <w:numFmt w:val="bullet"/>
      <w:lvlText w:val="-"/>
      <w:lvlJc w:val="left"/>
      <w:pPr>
        <w:ind w:left="2160" w:hanging="360"/>
      </w:pPr>
      <w:rPr>
        <w:rFonts w:ascii="Albertus MT" w:hAnsi="Albertus MT"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C0221E"/>
    <w:multiLevelType w:val="hybridMultilevel"/>
    <w:tmpl w:val="3AE6F87A"/>
    <w:lvl w:ilvl="0" w:tplc="26644250">
      <w:numFmt w:val="bullet"/>
      <w:lvlText w:val="-"/>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6032B5B"/>
    <w:multiLevelType w:val="hybridMultilevel"/>
    <w:tmpl w:val="F86CCE6A"/>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6317C17"/>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9">
    <w:nsid w:val="765C775D"/>
    <w:multiLevelType w:val="hybridMultilevel"/>
    <w:tmpl w:val="1488E38E"/>
    <w:lvl w:ilvl="0" w:tplc="9F4C9652">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40">
    <w:nsid w:val="76F86A25"/>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9AF08D8"/>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7739BC"/>
    <w:multiLevelType w:val="hybridMultilevel"/>
    <w:tmpl w:val="67CECD0E"/>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A2246B"/>
    <w:multiLevelType w:val="hybridMultilevel"/>
    <w:tmpl w:val="A2DECD56"/>
    <w:lvl w:ilvl="0" w:tplc="0F4C37FE">
      <w:start w:val="1"/>
      <w:numFmt w:val="decimal"/>
      <w:lvlText w:val="%1."/>
      <w:lvlJc w:val="left"/>
      <w:pPr>
        <w:ind w:left="786" w:hanging="360"/>
      </w:pPr>
      <w:rPr>
        <w:rFonts w:ascii="Times New Roman" w:eastAsiaTheme="minorHAnsi" w:hAnsi="Times New Roman" w:cs="Times New Roman"/>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CE0634A"/>
    <w:multiLevelType w:val="hybridMultilevel"/>
    <w:tmpl w:val="70BE883E"/>
    <w:lvl w:ilvl="0" w:tplc="37BCA3F6">
      <w:start w:val="1"/>
      <w:numFmt w:val="decimal"/>
      <w:lvlText w:val="%1."/>
      <w:lvlJc w:val="left"/>
      <w:pPr>
        <w:tabs>
          <w:tab w:val="num" w:pos="630"/>
        </w:tabs>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503A86"/>
    <w:multiLevelType w:val="hybridMultilevel"/>
    <w:tmpl w:val="9156159A"/>
    <w:lvl w:ilvl="0" w:tplc="7B2480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F26354B"/>
    <w:multiLevelType w:val="multilevel"/>
    <w:tmpl w:val="E1680E58"/>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0"/>
  </w:num>
  <w:num w:numId="3">
    <w:abstractNumId w:val="2"/>
  </w:num>
  <w:num w:numId="4">
    <w:abstractNumId w:val="16"/>
  </w:num>
  <w:num w:numId="5">
    <w:abstractNumId w:val="4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7"/>
  </w:num>
  <w:num w:numId="10">
    <w:abstractNumId w:val="41"/>
  </w:num>
  <w:num w:numId="11">
    <w:abstractNumId w:val="38"/>
  </w:num>
  <w:num w:numId="12">
    <w:abstractNumId w:val="15"/>
  </w:num>
  <w:num w:numId="13">
    <w:abstractNumId w:val="36"/>
  </w:num>
  <w:num w:numId="14">
    <w:abstractNumId w:val="24"/>
  </w:num>
  <w:num w:numId="15">
    <w:abstractNumId w:val="19"/>
  </w:num>
  <w:num w:numId="16">
    <w:abstractNumId w:val="21"/>
  </w:num>
  <w:num w:numId="17">
    <w:abstractNumId w:val="1"/>
  </w:num>
  <w:num w:numId="18">
    <w:abstractNumId w:val="11"/>
  </w:num>
  <w:num w:numId="19">
    <w:abstractNumId w:val="25"/>
  </w:num>
  <w:num w:numId="20">
    <w:abstractNumId w:val="35"/>
  </w:num>
  <w:num w:numId="21">
    <w:abstractNumId w:val="29"/>
  </w:num>
  <w:num w:numId="22">
    <w:abstractNumId w:val="8"/>
  </w:num>
  <w:num w:numId="23">
    <w:abstractNumId w:val="13"/>
  </w:num>
  <w:num w:numId="24">
    <w:abstractNumId w:val="37"/>
  </w:num>
  <w:num w:numId="25">
    <w:abstractNumId w:val="34"/>
  </w:num>
  <w:num w:numId="26">
    <w:abstractNumId w:val="43"/>
  </w:num>
  <w:num w:numId="27">
    <w:abstractNumId w:val="47"/>
  </w:num>
  <w:num w:numId="28">
    <w:abstractNumId w:val="22"/>
  </w:num>
  <w:num w:numId="29">
    <w:abstractNumId w:val="30"/>
  </w:num>
  <w:num w:numId="30">
    <w:abstractNumId w:val="33"/>
  </w:num>
  <w:num w:numId="31">
    <w:abstractNumId w:val="4"/>
  </w:num>
  <w:num w:numId="32">
    <w:abstractNumId w:val="28"/>
  </w:num>
  <w:num w:numId="33">
    <w:abstractNumId w:val="39"/>
  </w:num>
  <w:num w:numId="34">
    <w:abstractNumId w:val="9"/>
  </w:num>
  <w:num w:numId="35">
    <w:abstractNumId w:val="32"/>
  </w:num>
  <w:num w:numId="36">
    <w:abstractNumId w:val="46"/>
  </w:num>
  <w:num w:numId="37">
    <w:abstractNumId w:val="44"/>
  </w:num>
  <w:num w:numId="38">
    <w:abstractNumId w:val="0"/>
  </w:num>
  <w:num w:numId="39">
    <w:abstractNumId w:val="18"/>
  </w:num>
  <w:num w:numId="40">
    <w:abstractNumId w:val="17"/>
  </w:num>
  <w:num w:numId="41">
    <w:abstractNumId w:val="23"/>
  </w:num>
  <w:num w:numId="42">
    <w:abstractNumId w:val="40"/>
  </w:num>
  <w:num w:numId="43">
    <w:abstractNumId w:val="31"/>
  </w:num>
  <w:num w:numId="44">
    <w:abstractNumId w:val="14"/>
  </w:num>
  <w:num w:numId="45">
    <w:abstractNumId w:val="26"/>
  </w:num>
  <w:num w:numId="46">
    <w:abstractNumId w:val="6"/>
  </w:num>
  <w:num w:numId="47">
    <w:abstractNumId w:val="4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71ED"/>
    <w:rsid w:val="00032511"/>
    <w:rsid w:val="00047EA8"/>
    <w:rsid w:val="00056A65"/>
    <w:rsid w:val="00062C3B"/>
    <w:rsid w:val="00073F1D"/>
    <w:rsid w:val="0007772E"/>
    <w:rsid w:val="00081A44"/>
    <w:rsid w:val="0008393B"/>
    <w:rsid w:val="000925F2"/>
    <w:rsid w:val="000A781F"/>
    <w:rsid w:val="000C64D6"/>
    <w:rsid w:val="000C6CC6"/>
    <w:rsid w:val="000D0A4B"/>
    <w:rsid w:val="000D64F4"/>
    <w:rsid w:val="000E4664"/>
    <w:rsid w:val="000E4831"/>
    <w:rsid w:val="000E7089"/>
    <w:rsid w:val="000F3B4C"/>
    <w:rsid w:val="001067D6"/>
    <w:rsid w:val="00113CE3"/>
    <w:rsid w:val="001541DB"/>
    <w:rsid w:val="00156218"/>
    <w:rsid w:val="00182E10"/>
    <w:rsid w:val="001D7A98"/>
    <w:rsid w:val="001E34A9"/>
    <w:rsid w:val="00221B88"/>
    <w:rsid w:val="00225244"/>
    <w:rsid w:val="00227F7A"/>
    <w:rsid w:val="00231B36"/>
    <w:rsid w:val="002420CF"/>
    <w:rsid w:val="0027147E"/>
    <w:rsid w:val="00277D3E"/>
    <w:rsid w:val="00283BDB"/>
    <w:rsid w:val="002A6053"/>
    <w:rsid w:val="002B7E81"/>
    <w:rsid w:val="002C0AF4"/>
    <w:rsid w:val="002D01EE"/>
    <w:rsid w:val="002E248B"/>
    <w:rsid w:val="002E2A4A"/>
    <w:rsid w:val="002E315F"/>
    <w:rsid w:val="002F2556"/>
    <w:rsid w:val="002F647E"/>
    <w:rsid w:val="00300376"/>
    <w:rsid w:val="00306513"/>
    <w:rsid w:val="00313010"/>
    <w:rsid w:val="00315F52"/>
    <w:rsid w:val="00320851"/>
    <w:rsid w:val="00324409"/>
    <w:rsid w:val="00343DD8"/>
    <w:rsid w:val="0035070C"/>
    <w:rsid w:val="0035092F"/>
    <w:rsid w:val="003539C4"/>
    <w:rsid w:val="003671ED"/>
    <w:rsid w:val="003718C4"/>
    <w:rsid w:val="00387DB5"/>
    <w:rsid w:val="00394D61"/>
    <w:rsid w:val="003A41E5"/>
    <w:rsid w:val="003A654C"/>
    <w:rsid w:val="003E5DBE"/>
    <w:rsid w:val="003F07E8"/>
    <w:rsid w:val="003F4ED7"/>
    <w:rsid w:val="003F5108"/>
    <w:rsid w:val="00414DFF"/>
    <w:rsid w:val="0042139C"/>
    <w:rsid w:val="00427771"/>
    <w:rsid w:val="00433B1A"/>
    <w:rsid w:val="0043630B"/>
    <w:rsid w:val="0043681F"/>
    <w:rsid w:val="0044301B"/>
    <w:rsid w:val="00443F5F"/>
    <w:rsid w:val="004455EA"/>
    <w:rsid w:val="00471E32"/>
    <w:rsid w:val="00476F8D"/>
    <w:rsid w:val="004773A2"/>
    <w:rsid w:val="004875A5"/>
    <w:rsid w:val="00491C96"/>
    <w:rsid w:val="0049426E"/>
    <w:rsid w:val="004A159D"/>
    <w:rsid w:val="004B2AEF"/>
    <w:rsid w:val="004C5C1A"/>
    <w:rsid w:val="004D580D"/>
    <w:rsid w:val="004E1492"/>
    <w:rsid w:val="004F1F34"/>
    <w:rsid w:val="004F6715"/>
    <w:rsid w:val="005014DD"/>
    <w:rsid w:val="0050271D"/>
    <w:rsid w:val="00502FE1"/>
    <w:rsid w:val="00506380"/>
    <w:rsid w:val="00511D16"/>
    <w:rsid w:val="0053139B"/>
    <w:rsid w:val="005441DF"/>
    <w:rsid w:val="00555546"/>
    <w:rsid w:val="00562B92"/>
    <w:rsid w:val="00567CC9"/>
    <w:rsid w:val="005724B0"/>
    <w:rsid w:val="00575636"/>
    <w:rsid w:val="00575D15"/>
    <w:rsid w:val="00596A1B"/>
    <w:rsid w:val="005A5DDF"/>
    <w:rsid w:val="005A6A4F"/>
    <w:rsid w:val="005B6358"/>
    <w:rsid w:val="005C10F0"/>
    <w:rsid w:val="005C3A1E"/>
    <w:rsid w:val="005C74DA"/>
    <w:rsid w:val="005C7B76"/>
    <w:rsid w:val="005E38AA"/>
    <w:rsid w:val="005E5151"/>
    <w:rsid w:val="005E73EB"/>
    <w:rsid w:val="005F1661"/>
    <w:rsid w:val="005F1C59"/>
    <w:rsid w:val="005F2676"/>
    <w:rsid w:val="00604179"/>
    <w:rsid w:val="00614D4D"/>
    <w:rsid w:val="006178D0"/>
    <w:rsid w:val="00620A96"/>
    <w:rsid w:val="0064681F"/>
    <w:rsid w:val="006516D3"/>
    <w:rsid w:val="006631DA"/>
    <w:rsid w:val="006644B7"/>
    <w:rsid w:val="00666A8F"/>
    <w:rsid w:val="006814C4"/>
    <w:rsid w:val="00686D2C"/>
    <w:rsid w:val="006B02E1"/>
    <w:rsid w:val="006C1FEA"/>
    <w:rsid w:val="006D6B49"/>
    <w:rsid w:val="006E1555"/>
    <w:rsid w:val="006F2A36"/>
    <w:rsid w:val="006F3D07"/>
    <w:rsid w:val="00704265"/>
    <w:rsid w:val="0072148A"/>
    <w:rsid w:val="0072754B"/>
    <w:rsid w:val="007347A1"/>
    <w:rsid w:val="00745C58"/>
    <w:rsid w:val="007557F8"/>
    <w:rsid w:val="007570BF"/>
    <w:rsid w:val="00765EFB"/>
    <w:rsid w:val="00770652"/>
    <w:rsid w:val="00787324"/>
    <w:rsid w:val="00792F87"/>
    <w:rsid w:val="00794C9C"/>
    <w:rsid w:val="007A3D94"/>
    <w:rsid w:val="007A5662"/>
    <w:rsid w:val="007B132D"/>
    <w:rsid w:val="007B46D7"/>
    <w:rsid w:val="007B4AB6"/>
    <w:rsid w:val="007C342E"/>
    <w:rsid w:val="007F48A9"/>
    <w:rsid w:val="007F4CE4"/>
    <w:rsid w:val="007F6A5A"/>
    <w:rsid w:val="007F6F30"/>
    <w:rsid w:val="008140EC"/>
    <w:rsid w:val="00820334"/>
    <w:rsid w:val="0082701A"/>
    <w:rsid w:val="00830C70"/>
    <w:rsid w:val="00832FE0"/>
    <w:rsid w:val="00847524"/>
    <w:rsid w:val="0085147E"/>
    <w:rsid w:val="00854C3D"/>
    <w:rsid w:val="008603F0"/>
    <w:rsid w:val="00860745"/>
    <w:rsid w:val="0086446F"/>
    <w:rsid w:val="008651DD"/>
    <w:rsid w:val="00866756"/>
    <w:rsid w:val="008709E9"/>
    <w:rsid w:val="00872E47"/>
    <w:rsid w:val="00884F09"/>
    <w:rsid w:val="00885262"/>
    <w:rsid w:val="008A2C13"/>
    <w:rsid w:val="008A5574"/>
    <w:rsid w:val="008C0FC5"/>
    <w:rsid w:val="008C72A2"/>
    <w:rsid w:val="008D36FB"/>
    <w:rsid w:val="008D607E"/>
    <w:rsid w:val="008E3EE4"/>
    <w:rsid w:val="00900889"/>
    <w:rsid w:val="009210A3"/>
    <w:rsid w:val="0092267B"/>
    <w:rsid w:val="00931E86"/>
    <w:rsid w:val="00943316"/>
    <w:rsid w:val="009504AE"/>
    <w:rsid w:val="009547B0"/>
    <w:rsid w:val="00960AC5"/>
    <w:rsid w:val="00987EE5"/>
    <w:rsid w:val="009A6D3A"/>
    <w:rsid w:val="009B0239"/>
    <w:rsid w:val="009B4052"/>
    <w:rsid w:val="009D4E5A"/>
    <w:rsid w:val="009D6F15"/>
    <w:rsid w:val="009F4C86"/>
    <w:rsid w:val="00A10E65"/>
    <w:rsid w:val="00A11970"/>
    <w:rsid w:val="00A264A4"/>
    <w:rsid w:val="00A4207B"/>
    <w:rsid w:val="00A52E70"/>
    <w:rsid w:val="00A54656"/>
    <w:rsid w:val="00A55031"/>
    <w:rsid w:val="00A5595F"/>
    <w:rsid w:val="00A6625A"/>
    <w:rsid w:val="00A80888"/>
    <w:rsid w:val="00A83629"/>
    <w:rsid w:val="00A924A2"/>
    <w:rsid w:val="00A976D6"/>
    <w:rsid w:val="00AA15FB"/>
    <w:rsid w:val="00AA28E4"/>
    <w:rsid w:val="00AB43F3"/>
    <w:rsid w:val="00AD533A"/>
    <w:rsid w:val="00AF2D28"/>
    <w:rsid w:val="00AF41B2"/>
    <w:rsid w:val="00B310BE"/>
    <w:rsid w:val="00B33CC0"/>
    <w:rsid w:val="00B4353C"/>
    <w:rsid w:val="00B46D22"/>
    <w:rsid w:val="00B51449"/>
    <w:rsid w:val="00B6713E"/>
    <w:rsid w:val="00BB3C23"/>
    <w:rsid w:val="00BD0506"/>
    <w:rsid w:val="00BD6C83"/>
    <w:rsid w:val="00C00298"/>
    <w:rsid w:val="00C00CC7"/>
    <w:rsid w:val="00C12A57"/>
    <w:rsid w:val="00C1341B"/>
    <w:rsid w:val="00C14D21"/>
    <w:rsid w:val="00C170DC"/>
    <w:rsid w:val="00C22AD7"/>
    <w:rsid w:val="00C24110"/>
    <w:rsid w:val="00C37161"/>
    <w:rsid w:val="00C404E4"/>
    <w:rsid w:val="00C63064"/>
    <w:rsid w:val="00C65C7B"/>
    <w:rsid w:val="00C83D2C"/>
    <w:rsid w:val="00C90128"/>
    <w:rsid w:val="00C91FFA"/>
    <w:rsid w:val="00C94A74"/>
    <w:rsid w:val="00CA6965"/>
    <w:rsid w:val="00CD0E20"/>
    <w:rsid w:val="00CD4780"/>
    <w:rsid w:val="00CE652F"/>
    <w:rsid w:val="00CE6676"/>
    <w:rsid w:val="00CF4BA7"/>
    <w:rsid w:val="00D019A7"/>
    <w:rsid w:val="00D06954"/>
    <w:rsid w:val="00D12DA8"/>
    <w:rsid w:val="00D20B15"/>
    <w:rsid w:val="00D31197"/>
    <w:rsid w:val="00D31591"/>
    <w:rsid w:val="00D467E4"/>
    <w:rsid w:val="00D515B0"/>
    <w:rsid w:val="00D70DCF"/>
    <w:rsid w:val="00D76294"/>
    <w:rsid w:val="00D94892"/>
    <w:rsid w:val="00DB21B7"/>
    <w:rsid w:val="00DC0EB2"/>
    <w:rsid w:val="00DD3481"/>
    <w:rsid w:val="00DD775E"/>
    <w:rsid w:val="00E04CA6"/>
    <w:rsid w:val="00E1040D"/>
    <w:rsid w:val="00E11D36"/>
    <w:rsid w:val="00E168C1"/>
    <w:rsid w:val="00E20526"/>
    <w:rsid w:val="00E3694B"/>
    <w:rsid w:val="00E40B05"/>
    <w:rsid w:val="00E41E5D"/>
    <w:rsid w:val="00E4462D"/>
    <w:rsid w:val="00E56506"/>
    <w:rsid w:val="00E71335"/>
    <w:rsid w:val="00E77826"/>
    <w:rsid w:val="00E8395F"/>
    <w:rsid w:val="00EA3A10"/>
    <w:rsid w:val="00EA4136"/>
    <w:rsid w:val="00EB74E2"/>
    <w:rsid w:val="00EC00EC"/>
    <w:rsid w:val="00ED7113"/>
    <w:rsid w:val="00ED726F"/>
    <w:rsid w:val="00EE2FD2"/>
    <w:rsid w:val="00EE5D9D"/>
    <w:rsid w:val="00F05192"/>
    <w:rsid w:val="00F05E77"/>
    <w:rsid w:val="00F3058D"/>
    <w:rsid w:val="00F526ED"/>
    <w:rsid w:val="00F57762"/>
    <w:rsid w:val="00F65956"/>
    <w:rsid w:val="00F705E8"/>
    <w:rsid w:val="00F8790E"/>
    <w:rsid w:val="00FB07A3"/>
    <w:rsid w:val="00FB3C8F"/>
    <w:rsid w:val="00FB72B7"/>
    <w:rsid w:val="00FC51BC"/>
    <w:rsid w:val="00FC6182"/>
    <w:rsid w:val="00FC6896"/>
    <w:rsid w:val="00FC7C25"/>
    <w:rsid w:val="00FE4958"/>
    <w:rsid w:val="00FE61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3E"/>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character" w:styleId="Hyperlink">
    <w:name w:val="Hyperlink"/>
    <w:basedOn w:val="Fontdeparagrafimplicit"/>
    <w:uiPriority w:val="99"/>
    <w:unhideWhenUsed/>
    <w:rsid w:val="004773A2"/>
    <w:rPr>
      <w:color w:val="0000FF" w:themeColor="hyperlink"/>
      <w:u w:val="single"/>
    </w:rPr>
  </w:style>
  <w:style w:type="paragraph" w:styleId="Listparagraf">
    <w:name w:val="List Paragraph"/>
    <w:basedOn w:val="Normal"/>
    <w:uiPriority w:val="34"/>
    <w:qFormat/>
    <w:rsid w:val="00471E32"/>
    <w:pPr>
      <w:ind w:left="720"/>
      <w:contextualSpacing/>
    </w:pPr>
  </w:style>
  <w:style w:type="character" w:customStyle="1" w:styleId="Bodytext">
    <w:name w:val="Body text_"/>
    <w:link w:val="Corptext4"/>
    <w:rsid w:val="008709E9"/>
    <w:rPr>
      <w:shd w:val="clear" w:color="auto" w:fill="FFFFFF"/>
    </w:rPr>
  </w:style>
  <w:style w:type="paragraph" w:customStyle="1" w:styleId="Corptext4">
    <w:name w:val="Corp text4"/>
    <w:basedOn w:val="Normal"/>
    <w:link w:val="Bodytext"/>
    <w:rsid w:val="008709E9"/>
    <w:pPr>
      <w:shd w:val="clear" w:color="auto" w:fill="FFFFFF"/>
      <w:spacing w:after="0" w:line="259" w:lineRule="exact"/>
      <w:ind w:hanging="380"/>
    </w:pPr>
    <w:rPr>
      <w:lang w:val="en-US"/>
    </w:rPr>
  </w:style>
  <w:style w:type="paragraph" w:customStyle="1" w:styleId="Corptext2">
    <w:name w:val="Corp text2"/>
    <w:basedOn w:val="Normal"/>
    <w:rsid w:val="008709E9"/>
    <w:pPr>
      <w:shd w:val="clear" w:color="auto" w:fill="FFFFFF"/>
      <w:spacing w:after="240" w:line="259" w:lineRule="exact"/>
      <w:ind w:hanging="380"/>
      <w:jc w:val="both"/>
    </w:pPr>
    <w:rPr>
      <w:rFonts w:ascii="Times New Roman" w:eastAsia="Times New Roman" w:hAnsi="Times New Roman" w:cs="Times New Roman"/>
      <w:color w:val="000000"/>
      <w:sz w:val="20"/>
      <w:szCs w:val="20"/>
      <w:lang w:val="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malia.badita@ps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ublice@ps2.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ublice@ps2.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8309</Words>
  <Characters>48195</Characters>
  <Application>Microsoft Office Word</Application>
  <DocSecurity>0</DocSecurity>
  <Lines>401</Lines>
  <Paragraphs>112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2024-07-02T05:20:00Z</dcterms:created>
  <dcterms:modified xsi:type="dcterms:W3CDTF">2024-07-02T05:20:00Z</dcterms:modified>
</cp:coreProperties>
</file>