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06E" w:rsidRPr="008A206E" w:rsidRDefault="008A206E" w:rsidP="008A206E">
      <w:pPr>
        <w:ind w:right="-188"/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</w:pPr>
      <w:r w:rsidRPr="008A206E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 xml:space="preserve">Nr. </w:t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>174116/07.11.2025</w:t>
      </w:r>
      <w:r w:rsidRPr="008A206E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  <w:t xml:space="preserve">                                     </w:t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 xml:space="preserve">            </w:t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  <w:t xml:space="preserve">       </w:t>
      </w:r>
      <w:r w:rsidRPr="008A206E"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>
        <w:rPr>
          <w:rFonts w:ascii="Times New Roman" w:eastAsia="Times New Roman" w:hAnsi="Times New Roman" w:cs="Times New Roman"/>
          <w:bCs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                                     </w:t>
      </w:r>
      <w:r w:rsidRPr="008A206E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  <w:t xml:space="preserve">       </w:t>
      </w:r>
      <w:r w:rsidRPr="008A206E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      </w:t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  <w:r w:rsidR="002D42EF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ab/>
      </w:r>
    </w:p>
    <w:p w:rsidR="008A206E" w:rsidRPr="008A206E" w:rsidRDefault="008A206E" w:rsidP="008A206E">
      <w:pPr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</w:pP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  <w:t xml:space="preserve">    </w:t>
      </w:r>
      <w:r w:rsidRPr="008A206E">
        <w:rPr>
          <w:rFonts w:ascii="Times New Roman" w:eastAsia="Times New Roman" w:hAnsi="Times New Roman" w:cs="Times New Roman"/>
          <w:b/>
          <w:bCs/>
          <w:i/>
          <w:kern w:val="0"/>
          <w:lang w:val="ro-RO" w:eastAsia="ro-RO"/>
          <w14:ligatures w14:val="none"/>
        </w:rPr>
        <w:tab/>
        <w:t xml:space="preserve">                                      </w:t>
      </w:r>
    </w:p>
    <w:p w:rsidR="008A206E" w:rsidRPr="008A206E" w:rsidRDefault="008A206E" w:rsidP="008A206E">
      <w:pPr>
        <w:rPr>
          <w:rFonts w:ascii="Times New Roman" w:eastAsia="Times New Roman" w:hAnsi="Times New Roman" w:cs="Times New Roman"/>
          <w:kern w:val="0"/>
          <w:lang w:eastAsia="ro-RO"/>
          <w14:ligatures w14:val="none"/>
        </w:rPr>
      </w:pPr>
    </w:p>
    <w:p w:rsidR="008A206E" w:rsidRPr="008A206E" w:rsidRDefault="008A206E" w:rsidP="008A206E">
      <w:pPr>
        <w:keepNext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o-RO"/>
          <w14:ligatures w14:val="none"/>
        </w:rPr>
      </w:pPr>
      <w:r w:rsidRPr="008A206E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o-RO"/>
          <w14:ligatures w14:val="none"/>
        </w:rPr>
        <w:t>ANUN</w:t>
      </w:r>
      <w:r w:rsidRPr="008A206E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Ț CONCURS </w:t>
      </w:r>
      <w:r w:rsidR="002D42EF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04.12</w:t>
      </w:r>
      <w:r w:rsidRPr="008A206E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.2025 CM</w:t>
      </w:r>
    </w:p>
    <w:p w:rsidR="008A206E" w:rsidRPr="008A206E" w:rsidRDefault="008A206E" w:rsidP="008A206E">
      <w:pPr>
        <w:keepNext/>
        <w:jc w:val="both"/>
        <w:outlineLvl w:val="2"/>
        <w:rPr>
          <w:rFonts w:ascii="Times New Roman" w:eastAsia="Times New Roman" w:hAnsi="Times New Roman" w:cs="Times New Roman"/>
          <w:b/>
          <w:kern w:val="0"/>
          <w:u w:val="single"/>
          <w:lang w:eastAsia="ro-RO"/>
          <w14:ligatures w14:val="none"/>
        </w:rPr>
      </w:pPr>
    </w:p>
    <w:p w:rsidR="008A206E" w:rsidRPr="008A206E" w:rsidRDefault="008A206E" w:rsidP="008A206E">
      <w:pPr>
        <w:keepNext/>
        <w:jc w:val="both"/>
        <w:outlineLvl w:val="2"/>
        <w:rPr>
          <w:rFonts w:ascii="Times New Roman" w:eastAsia="Times New Roman" w:hAnsi="Times New Roman" w:cs="Times New Roman"/>
          <w:b/>
          <w:kern w:val="0"/>
          <w:u w:val="single"/>
          <w:lang w:eastAsia="ro-RO"/>
          <w14:ligatures w14:val="none"/>
        </w:rPr>
      </w:pPr>
    </w:p>
    <w:p w:rsidR="008A206E" w:rsidRPr="00283411" w:rsidRDefault="008A206E" w:rsidP="00283411">
      <w:pPr>
        <w:keepNext/>
        <w:tabs>
          <w:tab w:val="left" w:pos="705"/>
        </w:tabs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</w:pPr>
      <w:r w:rsidRPr="008A206E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ab/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Primăria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Sectorului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2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București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organizează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concurs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pentru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ocuparea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unui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post vacant,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pe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perioadă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nedeterminată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aferent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funcției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contractuale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execuție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, cu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durata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normală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timpului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muncă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, 8 ore/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zi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 xml:space="preserve">, 40 ore/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săptămână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:</w:t>
      </w:r>
    </w:p>
    <w:p w:rsidR="008A206E" w:rsidRPr="00283411" w:rsidRDefault="008A206E" w:rsidP="00283411">
      <w:pPr>
        <w:keepNext/>
        <w:tabs>
          <w:tab w:val="left" w:pos="705"/>
        </w:tabs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ab/>
      </w:r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ab/>
        <w:t xml:space="preserve">- 1 post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unic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</w:t>
      </w:r>
      <w:r w:rsidR="002D42EF"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inspector de </w:t>
      </w:r>
      <w:proofErr w:type="spellStart"/>
      <w:r w:rsidR="002D42EF"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specialitate</w:t>
      </w:r>
      <w:proofErr w:type="spellEnd"/>
      <w:r w:rsidR="002D42EF"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S II</w:t>
      </w:r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la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Compartimentul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Mecanizare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–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Direcția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Mobilitate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Urbană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din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cadrul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Direcției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Generale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Tehnice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Conform art. 35 din HGR nr. 1336/2022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 xml:space="preserve">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pentru aprobarea Regulamentului-cadru privind organizarea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dezvoltarea carierei personalului contractual din sectorul bugetar plătit din fonduri publice, pentru înscrierea la concurs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candidaţii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trebuie să depună următoarele documente: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a)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formular de înscriere la concurs, pus la dispoziția candidaților pe site-ul Primăriei Sectorului 2, </w:t>
      </w:r>
      <w:hyperlink r:id="rId8" w:history="1">
        <w:r w:rsidRPr="00283411">
          <w:rPr>
            <w:rFonts w:ascii="Times New Roman" w:eastAsia="Times New Roman" w:hAnsi="Times New Roman" w:cs="Times New Roman"/>
            <w:color w:val="0563C1"/>
            <w:kern w:val="0"/>
            <w:u w:val="single"/>
            <w:lang w:val="ro-RO" w:eastAsia="ro-RO"/>
            <w14:ligatures w14:val="none"/>
          </w:rPr>
          <w:t>www.ps2.ro</w:t>
        </w:r>
      </w:hyperlink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: Secțiunea Carieră: Acte necesare concursuri: Personal contractual (tipizat);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b)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copia actului de identitate sau orice alt document care atestă identitatea, potrivit legii, aflate în termen de valabilitate;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copia certificatului de căsătorie sau a altui document prin care s-a realizat schimbarea de nume, după caz;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d)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copiile documentelor care atestă nivelul studiilor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ale altor acte care atestă efectuarea unor specializări, precum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copiile documentelor care atestă îndeplinirea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condiţiilor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specifice ale postului solicitate de autoritatea sau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instituţia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publică;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e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) copia carnetului de muncă, 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adeverinţei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eliberate de angajator pentru perioada lucrată, care să ateste vechimea în muncă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în specialitatea studiilor solicitate pentru ocuparea postului;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f)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certificat de cazier judiciar/ declarație pe propria răspundere privind antecedentele penale; (tipizat)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g)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adeverinţă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medicală care să ateste starea de sănătate corespunzătoare, eliberată de către medicul de familie al candidatului sau de către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unităţile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sanitare abilitate cu cel mult 6 luni anterior derulării concursului;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h)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curriculum vitae, model comun european.     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14:ligatures w14:val="none"/>
        </w:rPr>
        <w:tab/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Adeverinţa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care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atestă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starea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sănătate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conţine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clar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numărul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data,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numele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emitentului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calitatea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acestuia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formatul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standard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stabilit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prin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ordin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al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ministrului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sănătăţii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Pentru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candidaţii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cu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dizabilităţi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situaţia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solicitării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adaptare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rezonabilă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adeverinţa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care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atestă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starea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sănătate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trebuie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însoţită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copia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certificatului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încadrare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într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-un grad de handicap,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emis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în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condiţiile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legii</w:t>
      </w:r>
      <w:proofErr w:type="spellEnd"/>
      <w:r w:rsidRPr="00283411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ab/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 cazul în care candidatul depune o declarație pe propria răspundere că nu are antecedente penale și este declarat admis la selecția dosarelor, acesta are obligația de a completa dosarul de concurs cu originalul cazierului judiciar, anterior datei de susținere a probei scrise.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Modalitatea de depunere a documentelor pentru înscrierea la concurs se va realiza prin:</w:t>
      </w:r>
    </w:p>
    <w:p w:rsidR="008A206E" w:rsidRPr="00283411" w:rsidRDefault="008A206E" w:rsidP="00283411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depunerea documentelor de concurs la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registratura Primăriei Sectorului 2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Str. Chiristigiilor nr. 11-13, Sector 2, caz în care, înainte de depunerea acestora, 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vor prezenta secretarului comisiei de concurs documentele prevăzute la lit. b) - e) în original pentru conformitate.</w:t>
      </w:r>
    </w:p>
    <w:p w:rsidR="008A206E" w:rsidRPr="00283411" w:rsidRDefault="008A206E" w:rsidP="00283411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depunerea documentelor prin intermediul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oficiilor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poştale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/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serviciul de curierat rapid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/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poșta electronică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(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primesc codul unic de identificare la o adresă de e-mail comunicată de către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aceştia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obligaţia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a se prezenta la secretarul comisiei de concurs cu documentele prevăzute la lit. b) - e),  în original, pentru certificarea acestora, pe tot parcursul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desfăşurării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concursului, dar nu mai târziu de data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ora organizării probei scrise, sub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sancţiunea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neemiterii actului administrativ de angajare);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Transmiterea documentelor prin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poşta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electronică sau prin platformele informatice ale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autorităţilor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sau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instituţiilor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publice se realizează în format .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pdf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cu volum maxim de 1 MB, documentele fiind acceptate doar în formă lizibilă.</w:t>
      </w:r>
    </w:p>
    <w:p w:rsidR="008A206E" w:rsidRPr="00283411" w:rsidRDefault="008A206E" w:rsidP="0028341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adresa de corespondență: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Primăria Sectorului 2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Bucureşti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, Str. Chiristigiilor nr. 11-13, </w:t>
      </w:r>
      <w:hyperlink r:id="rId9" w:history="1">
        <w:r w:rsidRPr="00283411">
          <w:rPr>
            <w:rFonts w:ascii="Times New Roman" w:eastAsia="Times New Roman" w:hAnsi="Times New Roman" w:cs="Times New Roman"/>
            <w:b/>
            <w:kern w:val="0"/>
            <w:u w:val="single"/>
            <w:lang w:val="ro-RO" w:eastAsia="ro-RO"/>
            <w14:ligatures w14:val="none"/>
          </w:rPr>
          <w:t>infopublice@ps2.ro</w:t>
        </w:r>
      </w:hyperlink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 telefon/ fax: 021/252.83.78;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Relaţii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suplimentare în legătură cu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participare, bibliografia, tematica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actele necesare înscrierii la concurs pot fi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obţinute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telefoanele: 021/209.60.21, 021/209.60.00/ int. 121, e-mail: </w:t>
      </w:r>
      <w:hyperlink r:id="rId10" w:history="1">
        <w:r w:rsidR="00177C90" w:rsidRPr="00DF739D">
          <w:rPr>
            <w:rStyle w:val="Hyperlink"/>
            <w:rFonts w:ascii="Times New Roman" w:eastAsia="Times New Roman" w:hAnsi="Times New Roman" w:cs="Times New Roman"/>
            <w:kern w:val="0"/>
            <w:lang w:val="ro-RO" w:eastAsia="ro-RO"/>
            <w14:ligatures w14:val="none"/>
          </w:rPr>
          <w:t>antonio.ticu@ps2.ro</w:t>
        </w:r>
      </w:hyperlink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– Serviciul Resurse Umane;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  <w:t xml:space="preserve">Secretariatul comisiei de concurs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al comisiei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va fi asigurat de </w:t>
      </w:r>
      <w:r w:rsidR="00177C90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către Antonio Țicu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consilier </w:t>
      </w:r>
      <w:r w:rsidR="00177C90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 cadrul Direcției Management Resurse Umane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;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Pentru participarea unei persoane la concurs este necesară îndeplinirea următoarelor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condiţii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generale, conform art. 15 din</w:t>
      </w: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HGR nr. 1336/2022 pentru aprobarea Regulamentului-cadru privind organizarea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dezvoltarea carierei personalului contractual din sectorul bugetar plătit din fonduri publice: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lastRenderedPageBreak/>
        <w:t>a)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are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cetăţenia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română sau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cetăţenia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unui alt stat membru al Uniunii Europene, a unui stat parte la Acordul privind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Spaţiul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Economic European (SEE) sau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cetăţenia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Confederaţiei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Elveţiene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b)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cunoaşte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limba română, scris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vorbit;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are capacitate de muncă în conformitate cu prevederile Legii nr. 53/2003 - Codul muncii, republicată, cu modificările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completările ulterioare;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d)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are o stare de sănătate corespunzătoare postului pentru care candidează, atestată pe baza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adeverinţei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medicale eliberate de medicul de familie sau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unităţile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sanitare abilitate;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e)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îndeplineşte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studii, de vechime în specialitate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după caz, alte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specifice potrivit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cerinţelor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postului scos la concurs;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f)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nu a fost condamnată definitiv pentru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săvârşirea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unei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infracţiuni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contra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securităţii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naţionale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contra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autorităţii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contra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umanităţii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infracţiuni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corupţie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sau de serviciu, 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infracţiuni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fals ori contra înfăptuirii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justiţiei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infracţiuni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săvârşite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intenţie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care ar face o persoană candidată la post incompatibilă cu exercitarea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funcţiei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contractuale pentru care candidează, cu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excepţia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situaţiei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în care a intervenit reabilitarea;</w:t>
      </w: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g)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nu execută o pedeapsă complementară prin care i-a fost interzisă exercitarea dreptului de a ocupa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funcţia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de a exercita profesia sau meseria ori de 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desfăşura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activitatea de care s-a folosit pentru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săvârşirea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infracţiunii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sau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faţă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aceasta nu s-a luat măsura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siguranţă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interzicerii ocupării unei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funcţii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sau a exercitării unei profesii;</w:t>
      </w:r>
    </w:p>
    <w:p w:rsidR="008A206E" w:rsidRPr="00283411" w:rsidRDefault="008A206E" w:rsidP="00283411">
      <w:pPr>
        <w:keepNext/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</w:pP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Condițiile specifice necesare în vederea participării la concurs și a ocupării funcției contractuale de execuție sunt următoarele:</w:t>
      </w:r>
    </w:p>
    <w:p w:rsidR="008A206E" w:rsidRPr="00283411" w:rsidRDefault="008A206E" w:rsidP="00283411">
      <w:pPr>
        <w:spacing w:line="276" w:lineRule="auto"/>
        <w:ind w:right="-235" w:firstLine="720"/>
        <w:jc w:val="both"/>
        <w:rPr>
          <w:rFonts w:ascii="Times New Roman" w:eastAsia="Times New Roman" w:hAnsi="Times New Roman" w:cs="Times New Roman"/>
          <w:b/>
          <w:color w:val="000000"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- </w:t>
      </w:r>
      <w:r w:rsidR="00283411" w:rsidRPr="00283411">
        <w:rPr>
          <w:rFonts w:ascii="Times New Roman" w:eastAsia="Times New Roman" w:hAnsi="Times New Roman" w:cs="Times New Roman"/>
          <w:noProof/>
          <w:color w:val="000000"/>
          <w:kern w:val="0"/>
          <w:lang w:val="ro-RO"/>
          <w14:ligatures w14:val="none"/>
        </w:rPr>
        <w:t>Studii universitare de licenţă absolvite cu diplomă de licenţă sau echivalentă</w:t>
      </w:r>
      <w:r w:rsidRPr="00283411">
        <w:rPr>
          <w:rFonts w:ascii="Times New Roman" w:eastAsia="Times New Roman" w:hAnsi="Times New Roman" w:cs="Times New Roman"/>
          <w:color w:val="000000"/>
          <w:kern w:val="0"/>
          <w:lang w:val="ro-RO"/>
          <w14:ligatures w14:val="none"/>
        </w:rPr>
        <w:t>;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ab/>
        <w:t xml:space="preserve">- vechimea în specialitatea necesară: </w:t>
      </w:r>
      <w:r w:rsidR="00283411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1 an</w:t>
      </w: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>;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ab/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Concursul se va organiza conform următorului calendar: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publicării anunţului de concurs: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12.11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.2025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până la care se depun dosarele: în termen de 10 zile lucrătoare de la data afișării anunţului de concurs, respectiv până la data de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25.11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.2025, ora</w:t>
      </w: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16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vertAlign w:val="superscript"/>
          <w:lang w:val="ro-RO" w:eastAsia="ro-RO"/>
          <w14:ligatures w14:val="none"/>
        </w:rPr>
        <w:t>3</w:t>
      </w:r>
      <w:r w:rsidRPr="00283411">
        <w:rPr>
          <w:rFonts w:ascii="Times New Roman" w:eastAsia="Times New Roman" w:hAnsi="Times New Roman" w:cs="Times New Roman"/>
          <w:b/>
          <w:noProof/>
          <w:kern w:val="0"/>
          <w:vertAlign w:val="superscript"/>
          <w:lang w:val="ro-RO" w:eastAsia="ro-RO"/>
          <w14:ligatures w14:val="none"/>
        </w:rPr>
        <w:t xml:space="preserve">0 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Selecția dosarelor: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26.11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 xml:space="preserve">.2025 –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27.11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.2025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afişării rezultatului selecţiei dosarelor: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28.11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 xml:space="preserve">.2025 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organizării probei scrise: </w:t>
      </w:r>
      <w:r w:rsidR="004D6279"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04.12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.2025, ora 11</w:t>
      </w:r>
      <w:r w:rsidRPr="00283411">
        <w:rPr>
          <w:rFonts w:ascii="Times New Roman" w:eastAsia="Times New Roman" w:hAnsi="Times New Roman" w:cs="Times New Roman"/>
          <w:b/>
          <w:noProof/>
          <w:kern w:val="0"/>
          <w:vertAlign w:val="superscript"/>
          <w:lang w:val="ro-RO" w:eastAsia="ro-RO"/>
          <w14:ligatures w14:val="none"/>
        </w:rPr>
        <w:t xml:space="preserve">00 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afişării rezultatului probei scrise: 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în maxim 1 zi lucrătoare de la data și ora susținerii probei scrise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organizării interviului: 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în maxim 4 zile lucrătoare de la data probei scrise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lastRenderedPageBreak/>
        <w:t xml:space="preserve">Data afişării rezultatului interviului: 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în maxim 1 zi lucrătoare de la data și ora susținerii interviului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nemulţumiţi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rezultatele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obţinute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probele din cadrul concursului (selecția dosarelor, proba scrisă și proba de interviu)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pot depune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contestaţie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în termen de</w:t>
      </w: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cel mult o zi lucrătoare de la data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afişării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rezultatelor. 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Comisia de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28341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va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soluţiona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contestaţia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în termen de maximum o zi lucrătoare de la expirarea termenului de depunere a </w:t>
      </w:r>
      <w:proofErr w:type="spellStart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contestaţiilor</w:t>
      </w:r>
      <w:proofErr w:type="spellEnd"/>
      <w:r w:rsidRPr="00283411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  <w:t xml:space="preserve">Data afişării rezultatelor finale: </w:t>
      </w: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în maxim 1 zi lucrătoare de la expirarea termenului de soluţionare a contestaţiilor pentru proba de interviu.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>Locul de desfășurare a probelor din cadrul concursului: str. Chiristigiilor nr. 11-13, Sector 2, Bucureşti.</w:t>
      </w:r>
    </w:p>
    <w:p w:rsidR="008A206E" w:rsidRPr="00283411" w:rsidRDefault="008A206E" w:rsidP="00283411">
      <w:pPr>
        <w:spacing w:line="276" w:lineRule="auto"/>
        <w:jc w:val="both"/>
        <w:rPr>
          <w:rFonts w:ascii="Times New Roman" w:eastAsia="Times New Roman" w:hAnsi="Times New Roman" w:cs="Times New Roman"/>
          <w:noProof/>
          <w:kern w:val="0"/>
          <w:lang w:val="ro-RO" w:eastAsia="ro-RO"/>
          <w14:ligatures w14:val="none"/>
        </w:rPr>
      </w:pP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ind w:right="113"/>
        <w:jc w:val="both"/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Bibliografia și tematica pentru funcția contractuală de </w:t>
      </w:r>
      <w:r w:rsidR="004D6279"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>inspector de specialitate S II</w:t>
      </w:r>
      <w:r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 de la Compartimentul Mecanizare:</w:t>
      </w:r>
    </w:p>
    <w:p w:rsidR="005000AD" w:rsidRPr="00283411" w:rsidRDefault="005000AD" w:rsidP="00283411">
      <w:pPr>
        <w:numPr>
          <w:ilvl w:val="0"/>
          <w:numId w:val="3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</w:pPr>
      <w:proofErr w:type="spellStart"/>
      <w:r w:rsidRPr="00283411"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  <w:t>Constituţia</w:t>
      </w:r>
      <w:proofErr w:type="spellEnd"/>
      <w:r w:rsidRPr="00283411"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  <w:t xml:space="preserve"> României, republicată. - </w:t>
      </w: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integral</w:t>
      </w:r>
      <w:r w:rsidRPr="00283411">
        <w:rPr>
          <w:rFonts w:ascii="Times New Roman" w:eastAsia="Calibri" w:hAnsi="Times New Roman" w:cs="Times New Roman"/>
          <w:bCs/>
          <w:i/>
          <w:iCs/>
          <w:kern w:val="0"/>
          <w:lang w:val="ro-RO"/>
          <w14:ligatures w14:val="none"/>
        </w:rPr>
        <w:t>;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0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  <w:t>O.U.G. nr. 57/2019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privind Codul Administrativ, cu modificările si completările ulterioare:</w:t>
      </w:r>
    </w:p>
    <w:p w:rsidR="005000AD" w:rsidRPr="00283411" w:rsidRDefault="005000AD" w:rsidP="00283411">
      <w:pPr>
        <w:autoSpaceDE w:val="0"/>
        <w:autoSpaceDN w:val="0"/>
        <w:adjustRightInd w:val="0"/>
        <w:spacing w:line="276" w:lineRule="auto"/>
        <w:ind w:left="360" w:right="20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   - Partea a I-a Titlul I – Dispoziții generale.</w:t>
      </w:r>
    </w:p>
    <w:p w:rsidR="005000AD" w:rsidRPr="00283411" w:rsidRDefault="005000AD" w:rsidP="00283411">
      <w:pPr>
        <w:autoSpaceDE w:val="0"/>
        <w:autoSpaceDN w:val="0"/>
        <w:adjustRightInd w:val="0"/>
        <w:spacing w:line="276" w:lineRule="auto"/>
        <w:ind w:left="360" w:right="20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Titlul III - </w:t>
      </w:r>
      <w:r w:rsidRPr="00283411">
        <w:rPr>
          <w:rFonts w:ascii="Times New Roman" w:eastAsia="Times New Roman" w:hAnsi="Times New Roman" w:cs="Times New Roman"/>
          <w:bCs/>
          <w:i/>
          <w:iCs/>
          <w:kern w:val="0"/>
          <w:shd w:val="clear" w:color="auto" w:fill="FFFFFF"/>
          <w:lang w:val="ro-RO"/>
          <w14:ligatures w14:val="none"/>
        </w:rPr>
        <w:t>Principiile generale aplicabile administrației publice.</w:t>
      </w:r>
    </w:p>
    <w:p w:rsidR="005000AD" w:rsidRPr="00283411" w:rsidRDefault="005000AD" w:rsidP="00283411">
      <w:pPr>
        <w:autoSpaceDE w:val="0"/>
        <w:autoSpaceDN w:val="0"/>
        <w:adjustRightInd w:val="0"/>
        <w:spacing w:line="276" w:lineRule="auto"/>
        <w:ind w:left="360" w:right="20"/>
        <w:contextualSpacing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  - Partea a III- a Administrația publică locală.</w:t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     Titlul V – Autoritățile administrației publice locale</w:t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          Capitolul 1 – Dispoziții generale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             Capitolul 3 – Consiliul local</w:t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             Capitolul 4 – Primarul</w:t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         Capitolul 5 – Administrația publică a Municipiului București</w:t>
      </w:r>
    </w:p>
    <w:p w:rsidR="005000AD" w:rsidRPr="00283411" w:rsidRDefault="005000AD" w:rsidP="00283411">
      <w:pPr>
        <w:tabs>
          <w:tab w:val="left" w:pos="1134"/>
        </w:tabs>
        <w:autoSpaceDE w:val="0"/>
        <w:autoSpaceDN w:val="0"/>
        <w:adjustRightInd w:val="0"/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            Capitolul 8 – Actele autorităților administrației publice locale</w:t>
      </w:r>
    </w:p>
    <w:p w:rsidR="005000AD" w:rsidRPr="00283411" w:rsidRDefault="005000AD" w:rsidP="00283411">
      <w:pPr>
        <w:tabs>
          <w:tab w:val="left" w:pos="1134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- Partea a VI-a – Statutul funcționarilor publici, prevederi aplicabile personalului contractual din administrația publică și evidența personalului contractual din administrația publică și evidența personalului plătit din fonduri publice </w:t>
      </w:r>
    </w:p>
    <w:p w:rsidR="005000AD" w:rsidRPr="00283411" w:rsidRDefault="005000AD" w:rsidP="00283411">
      <w:pPr>
        <w:tabs>
          <w:tab w:val="left" w:pos="1134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                          Capitolul 5 – Drepturi și îndatoriri</w:t>
      </w:r>
    </w:p>
    <w:p w:rsidR="005000AD" w:rsidRPr="00283411" w:rsidRDefault="005000AD" w:rsidP="00283411">
      <w:pPr>
        <w:tabs>
          <w:tab w:val="left" w:pos="1134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      - Partea a VI-a, Titlul I - Dispoziții generale </w:t>
      </w:r>
    </w:p>
    <w:p w:rsidR="005000AD" w:rsidRPr="00283411" w:rsidRDefault="005000AD" w:rsidP="00283411">
      <w:pPr>
        <w:tabs>
          <w:tab w:val="left" w:pos="1134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             Titlul III – Personalul contractual din autoritățile și instituțiile publice;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ab/>
        <w:t xml:space="preserve"> 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  <w:t>Ordonanța Guvernului nr. 137/2000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privind prevenirea </w:t>
      </w:r>
      <w:proofErr w:type="spellStart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sancționarea tuturor formelor de discriminare, republicată, cu modificările </w:t>
      </w:r>
      <w:proofErr w:type="spellStart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completările ulterioare - integral;  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i/>
          <w:iCs/>
          <w:kern w:val="0"/>
          <w:lang w:val="ro-RO"/>
          <w14:ligatures w14:val="none"/>
        </w:rPr>
        <w:lastRenderedPageBreak/>
        <w:t>Legea nr. 202/2002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privind egalitatea de șanse </w:t>
      </w:r>
      <w:proofErr w:type="spellStart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tratament între femei </w:t>
      </w:r>
      <w:proofErr w:type="spellStart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bărbați, republicată, cu modificările </w:t>
      </w:r>
      <w:proofErr w:type="spellStart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completările ulterioare – integral.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Calibri" w:hAnsi="Times New Roman" w:cs="Times New Roman"/>
          <w:b/>
          <w:bCs/>
          <w:i/>
          <w:iCs/>
          <w:kern w:val="0"/>
          <w:lang w:val="ro-RO"/>
          <w14:ligatures w14:val="none"/>
        </w:rPr>
        <w:t>Legea nr. 53/2003 Codul muncii, republicat cu modificările si completările ulterioare.</w:t>
      </w:r>
    </w:p>
    <w:p w:rsidR="005000AD" w:rsidRPr="00283411" w:rsidRDefault="005000AD" w:rsidP="00283411">
      <w:pPr>
        <w:spacing w:line="276" w:lineRule="auto"/>
        <w:ind w:left="360"/>
        <w:contextualSpacing/>
        <w:jc w:val="both"/>
        <w:rPr>
          <w:rFonts w:ascii="Times New Roman" w:eastAsia="Calibri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Calibri" w:hAnsi="Times New Roman" w:cs="Times New Roman"/>
          <w:i/>
          <w:iCs/>
          <w:kern w:val="0"/>
          <w:lang w:val="ro-RO"/>
          <w14:ligatures w14:val="none"/>
        </w:rPr>
        <w:t xml:space="preserve">Titlul II Contractul individual de muncă; </w:t>
      </w:r>
    </w:p>
    <w:p w:rsidR="005000AD" w:rsidRPr="00283411" w:rsidRDefault="005000AD" w:rsidP="00283411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Titlul III – Timpul de muncă și timpul de odihnă</w:t>
      </w:r>
    </w:p>
    <w:p w:rsidR="005000AD" w:rsidRPr="00283411" w:rsidRDefault="005000AD" w:rsidP="00283411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Titlul V – Sănătate și securitate în muncă</w:t>
      </w:r>
    </w:p>
    <w:p w:rsidR="005000AD" w:rsidRPr="00283411" w:rsidRDefault="005000AD" w:rsidP="00283411">
      <w:pPr>
        <w:spacing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Calibri" w:hAnsi="Times New Roman" w:cs="Times New Roman"/>
          <w:i/>
          <w:iCs/>
          <w:kern w:val="0"/>
          <w:lang w:val="ro-RO"/>
          <w14:ligatures w14:val="none"/>
        </w:rPr>
        <w:t xml:space="preserve">Titlul XI Răspunderea juridică – Capitolul I Regulamentul intern, Capitolul II Răspunderea disciplinară. 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Legea 544/2001 privind liberul acces la informații de interes public 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>- integral</w:t>
      </w:r>
    </w:p>
    <w:p w:rsidR="005000AD" w:rsidRPr="00283411" w:rsidRDefault="005000AD" w:rsidP="0028341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Ordonanța</w:t>
      </w:r>
      <w:r w:rsidR="007E553E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nr. </w:t>
      </w: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27/2002 privind reglementarea activității de soluționare a petițiilor republicată</w:t>
      </w:r>
      <w:r w:rsidRPr="00283411"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  <w:t xml:space="preserve"> – integral.</w:t>
      </w:r>
    </w:p>
    <w:p w:rsidR="005000AD" w:rsidRPr="00283411" w:rsidRDefault="005000AD" w:rsidP="00283411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ro-RO"/>
          <w14:ligatures w14:val="none"/>
        </w:rPr>
      </w:pPr>
    </w:p>
    <w:p w:rsidR="008A206E" w:rsidRPr="00283411" w:rsidRDefault="008A206E" w:rsidP="00283411">
      <w:pPr>
        <w:autoSpaceDE w:val="0"/>
        <w:autoSpaceDN w:val="0"/>
        <w:adjustRightInd w:val="0"/>
        <w:spacing w:line="276" w:lineRule="auto"/>
        <w:ind w:right="113"/>
        <w:jc w:val="both"/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noProof/>
          <w:kern w:val="0"/>
          <w:lang w:val="ro-RO" w:eastAsia="ro-RO"/>
          <w14:ligatures w14:val="none"/>
        </w:rPr>
        <w:t xml:space="preserve">Atribuțiile funcției contractuale de </w:t>
      </w:r>
      <w:r w:rsidR="002F295F"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>inspector de specialitate S II</w:t>
      </w:r>
      <w:r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 (conform f</w:t>
      </w:r>
      <w:r w:rsidR="002F295F"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 xml:space="preserve">ișei de post CM 33) de la </w:t>
      </w:r>
      <w:r w:rsidRPr="00283411">
        <w:rPr>
          <w:rFonts w:ascii="Times New Roman" w:eastAsia="Times New Roman" w:hAnsi="Times New Roman" w:cs="Times New Roman"/>
          <w:b/>
          <w:bCs/>
          <w:kern w:val="0"/>
          <w:lang w:val="ro-RO" w:eastAsia="ro-RO"/>
          <w14:ligatures w14:val="none"/>
        </w:rPr>
        <w:t>Compartimentul Mecanizare: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Preia, înregistrează, verifică și distribuie în cadrul Compartimentului Mecanizare corespondența primită; 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Transmite către petenți și alte instituții documentele emise în cadrul compartimentului;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Transmite către Compartimentul Digitalizare, pe hârtie sau pe suport magnetic,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informaţiile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de interes public  din sfera de activitate a Compartimentului Mecanizare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/sau a noilor modificări ce trebuie aduse, în vederea actualizării în timp util a site-ului Primăriei Sectorului 2;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Transmite către Serviciul Registratură,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Relaţii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cu Publicul documentele de interes public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documentele produse/gestionate la nivelul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Compartiemntului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Mecanizare în vederea punerii acestora la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dispoziţia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persoanelor interesate.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Operează zilnic, în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aplicaţia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DOCUMENTA, modul de rezolvare a lucrărilor de la nivelul compartimentului.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Asigură înaintarea documentelor emise de Compartimentul Mecanizare către compartimentele cărora li se adresează, conform circuitului specific stabilit pentru aceste documente.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Actualizează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informaţiile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existente pe SharePoint –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secţiunea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aferentă structurii în care își desfășoară activitatea.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Colaborează cu Serviciul Arhivă,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Evidenţă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Electorală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Secretariat Consiliul Local în vederea arhivării corespunzătoare a documentelor produse de structura în care își desfășoară activitatea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predă acestuia documentele arhivate pe bază de proces-verbal.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Redactează diverse adrese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scrisori (cu caracter ocazional) ale Compartimentului Mecanizare, referitoare la activitatea pe care o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desfăşoară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lastRenderedPageBreak/>
        <w:t xml:space="preserve">Gestionează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şi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arhivează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corespondenţa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compartimentului;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Aplică viza “bun de plată”, conform nominalizării prin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dispoziţie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a Primarului Sectorului 2.</w:t>
      </w:r>
    </w:p>
    <w:p w:rsidR="008A206E" w:rsidRPr="00283411" w:rsidRDefault="008A206E" w:rsidP="00283411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</w:pPr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Efectuează orice altă sarcină profesională care are legătură cu 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atribuţiile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serviciului, solicitate de Directorul </w:t>
      </w:r>
      <w:proofErr w:type="spellStart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>Direcţiei</w:t>
      </w:r>
      <w:proofErr w:type="spellEnd"/>
      <w:r w:rsidRPr="00283411">
        <w:rPr>
          <w:rFonts w:ascii="Times New Roman" w:eastAsia="Times New Roman" w:hAnsi="Times New Roman" w:cs="Times New Roman"/>
          <w:b/>
          <w:bCs/>
          <w:i/>
          <w:iCs/>
          <w:kern w:val="0"/>
          <w:lang w:val="ro-RO"/>
          <w14:ligatures w14:val="none"/>
        </w:rPr>
        <w:t xml:space="preserve"> de Mobilitate Urbană.</w:t>
      </w:r>
    </w:p>
    <w:p w:rsidR="008A206E" w:rsidRPr="00283411" w:rsidRDefault="008A206E" w:rsidP="00283411">
      <w:pPr>
        <w:spacing w:line="276" w:lineRule="auto"/>
        <w:ind w:right="-171"/>
        <w:jc w:val="both"/>
        <w:rPr>
          <w:rFonts w:ascii="Times New Roman" w:eastAsia="Times New Roman" w:hAnsi="Times New Roman" w:cs="Times New Roman"/>
          <w:bCs/>
          <w:noProof/>
          <w:kern w:val="0"/>
          <w:lang w:val="ro-RO"/>
          <w14:ligatures w14:val="none"/>
        </w:rPr>
      </w:pPr>
    </w:p>
    <w:p w:rsidR="008A206E" w:rsidRPr="00283411" w:rsidRDefault="008A206E" w:rsidP="00283411">
      <w:pPr>
        <w:spacing w:line="276" w:lineRule="auto"/>
        <w:ind w:right="-171"/>
        <w:jc w:val="both"/>
        <w:rPr>
          <w:rFonts w:ascii="Times New Roman" w:eastAsia="Times New Roman" w:hAnsi="Times New Roman" w:cs="Times New Roman"/>
          <w:bCs/>
          <w:noProof/>
          <w:kern w:val="0"/>
          <w:lang w:val="ro-RO"/>
          <w14:ligatures w14:val="none"/>
        </w:rPr>
      </w:pPr>
    </w:p>
    <w:bookmarkStart w:id="0" w:name="_GoBack"/>
    <w:bookmarkEnd w:id="0"/>
    <w:p w:rsidR="00DF356A" w:rsidRPr="00283411" w:rsidRDefault="00A50B10" w:rsidP="00283411">
      <w:pPr>
        <w:spacing w:line="276" w:lineRule="auto"/>
        <w:ind w:right="-150"/>
        <w:jc w:val="both"/>
        <w:rPr>
          <w:rFonts w:ascii="Times New Roman" w:hAnsi="Times New Roman" w:cs="Times New Roman"/>
        </w:rPr>
      </w:pPr>
      <w:r w:rsidRPr="002834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7D21E94" wp14:editId="52EC1697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B10" w:rsidRPr="00D403FB" w:rsidRDefault="00D403FB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D403FB">
                              <w:rPr>
                                <w:b/>
                                <w:color w:val="4E5A6E"/>
                                <w:sz w:val="20"/>
                                <w:szCs w:val="20"/>
                                <w:lang w:val="ro-RO"/>
                              </w:rPr>
                              <w:t>Serviciul Resurse Umane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1E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27MgIAAFYEAAAOAAAAZHJzL2Uyb0RvYy54bWysVF1v2jAUfZ+0/2D5fYSvUoYIFWvFNKlq&#10;K8HUZ+M4JFLi69mGhP36HTuETt2epr041/f7nnOd5V1bV+ykrCtJp3w0GHKmtKSs1IeUf99tPs05&#10;c17oTFSkVcrPyvG71ccPy8Ys1JgKqjJlGZJot2hMygvvzSJJnCxULdyAjNIw5mRr4XG1hySzokH2&#10;ukrGw+EsachmxpJUzkH70Bn5KubPcyX9c5475VmVcvTm42njuQ9nslqKxcEKU5Ty0ob4hy5qUWoU&#10;vaZ6EF6woy3/SFWX0pKj3A8k1QnleSlVnAHTjIbvptkWwqg4C8Bx5gqT+39p5dPpxbIyS/l4NLmZ&#10;3U7msxFnWtTgaqdaz75Qy0YBpsa4Bby3Bv6+hRp093oHZZi+zW0dvpiLwQ7Az1eQQzIJ5fR2NB1P&#10;YZKwjcfDz/PIQvIWbazzXxXVLAgptyAxYitOj86jE7j2LqGYpk1ZVZHISrMm5bPJzTAGXC2IqDQC&#10;wwxdr0Hy7b69DLan7Iy5LHUL4ozclCj+KJx/ERYbgX6x5f4ZR14RitBF4qwg+/Nv+uAPomDlrMGG&#10;pdz9OAqrOKu+aVAY1rEXbC/se0Ef63vC0oINdBNFBFhf9WJuqX7F8q9DFZiElqiVct+L977bczwe&#10;qdbr6HQ0tjwUCEBaLKAR/lFvjQz3AGWAdde+Cmsu2Huw9kT9HorFOwo6346E9dFTXkZ+ArgdohfM&#10;sbyRtstDC6/j93v0evsdrH4BAAD//wMAUEsDBBQABgAIAAAAIQDoEJcr4gAAAA0BAAAPAAAAZHJz&#10;L2Rvd25yZXYueG1sTI9LT8MwEITvSPwHa5G4tU5olNIQp0I8blCggAQ3J16SCD8ie5OGf497guPs&#10;jGa+Lbez0WxCH3pnBaTLBBjaxqnetgLeXu8Xl8ACSaukdhYF/GCAbXV6UspCuYN9wWlPLYslNhRS&#10;QEc0FJyHpkMjw9INaKP35byRFKVvufLyEMuN5hdJknMjexsXOjngTYfN9340AvRH8A91Qp/TbftI&#10;z098fL9Ld0Kcn83XV8AIZ/oLwxE/okMVmWo3WhWYFrDIsohO0chWqxRYjOSbdQ6sPp7y9QZ4VfL/&#10;X1S/AAAA//8DAFBLAQItABQABgAIAAAAIQC2gziS/gAAAOEBAAATAAAAAAAAAAAAAAAAAAAAAABb&#10;Q29udGVudF9UeXBlc10ueG1sUEsBAi0AFAAGAAgAAAAhADj9If/WAAAAlAEAAAsAAAAAAAAAAAAA&#10;AAAALwEAAF9yZWxzLy5yZWxzUEsBAi0AFAAGAAgAAAAhAOaUvbsyAgAAVgQAAA4AAAAAAAAAAAAA&#10;AAAALgIAAGRycy9lMm9Eb2MueG1sUEsBAi0AFAAGAAgAAAAhAOgQlyviAAAADQEAAA8AAAAAAAAA&#10;AAAAAAAAjAQAAGRycy9kb3ducmV2LnhtbFBLBQYAAAAABAAEAPMAAACbBQAAAAA=&#10;" filled="f" stroked="f" strokeweight=".5pt">
                <v:textbox inset="0,0,0,0">
                  <w:txbxContent>
                    <w:p w:rsidR="00A50B10" w:rsidRPr="00D403FB" w:rsidRDefault="00D403FB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D403FB">
                        <w:rPr>
                          <w:b/>
                          <w:color w:val="4E5A6E"/>
                          <w:sz w:val="20"/>
                          <w:szCs w:val="20"/>
                          <w:lang w:val="ro-RO"/>
                        </w:rPr>
                        <w:t>Serviciul Resurse Umane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356A" w:rsidRPr="00283411" w:rsidSect="00D861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71D" w:rsidRDefault="0088671D" w:rsidP="00D86165">
      <w:r>
        <w:separator/>
      </w:r>
    </w:p>
  </w:endnote>
  <w:endnote w:type="continuationSeparator" w:id="0">
    <w:p w:rsidR="0088671D" w:rsidRDefault="0088671D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71D" w:rsidRDefault="0088671D" w:rsidP="00D86165">
      <w:r>
        <w:separator/>
      </w:r>
    </w:p>
  </w:footnote>
  <w:footnote w:type="continuationSeparator" w:id="0">
    <w:p w:rsidR="0088671D" w:rsidRDefault="0088671D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17943273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D3D0D"/>
    <w:multiLevelType w:val="hybridMultilevel"/>
    <w:tmpl w:val="FEEEB654"/>
    <w:lvl w:ilvl="0" w:tplc="69E0380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1F16D1"/>
    <w:multiLevelType w:val="hybridMultilevel"/>
    <w:tmpl w:val="D3D8B7B4"/>
    <w:lvl w:ilvl="0" w:tplc="167AB39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2E5FA0"/>
    <w:multiLevelType w:val="singleLevel"/>
    <w:tmpl w:val="040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A00E3"/>
    <w:rsid w:val="00177C90"/>
    <w:rsid w:val="00283411"/>
    <w:rsid w:val="002A463B"/>
    <w:rsid w:val="002D42EF"/>
    <w:rsid w:val="002F295F"/>
    <w:rsid w:val="00372805"/>
    <w:rsid w:val="00376344"/>
    <w:rsid w:val="00495313"/>
    <w:rsid w:val="004D6279"/>
    <w:rsid w:val="005000AD"/>
    <w:rsid w:val="00511628"/>
    <w:rsid w:val="005315DB"/>
    <w:rsid w:val="005A1873"/>
    <w:rsid w:val="007279C8"/>
    <w:rsid w:val="007E553E"/>
    <w:rsid w:val="008370E1"/>
    <w:rsid w:val="0088671D"/>
    <w:rsid w:val="008A206E"/>
    <w:rsid w:val="008B2712"/>
    <w:rsid w:val="009B7A02"/>
    <w:rsid w:val="009F608B"/>
    <w:rsid w:val="00A46E6E"/>
    <w:rsid w:val="00A50B10"/>
    <w:rsid w:val="00AA701D"/>
    <w:rsid w:val="00AD5D8A"/>
    <w:rsid w:val="00B55503"/>
    <w:rsid w:val="00C80FF6"/>
    <w:rsid w:val="00D016AF"/>
    <w:rsid w:val="00D403FB"/>
    <w:rsid w:val="00D43687"/>
    <w:rsid w:val="00D86165"/>
    <w:rsid w:val="00DF356A"/>
    <w:rsid w:val="00E17FD6"/>
    <w:rsid w:val="00E5138B"/>
    <w:rsid w:val="00F8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character" w:styleId="Hyperlink">
    <w:name w:val="Hyperlink"/>
    <w:basedOn w:val="Fontdeparagrafimplicit"/>
    <w:uiPriority w:val="99"/>
    <w:unhideWhenUsed/>
    <w:rsid w:val="00177C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2.r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ntonio.ticu@ps2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publice@ps2.ro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9F0BC8-1585-43CB-A46F-CA20DAD03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17</cp:revision>
  <cp:lastPrinted>2025-10-29T06:00:00Z</cp:lastPrinted>
  <dcterms:created xsi:type="dcterms:W3CDTF">2025-10-01T12:49:00Z</dcterms:created>
  <dcterms:modified xsi:type="dcterms:W3CDTF">2025-11-12T06:04:00Z</dcterms:modified>
</cp:coreProperties>
</file>